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9E" w:rsidRDefault="009C2B9E" w:rsidP="004B626C">
      <w:pPr>
        <w:rPr>
          <w:rFonts w:ascii="Times New Roman" w:hAnsi="Times New Roman" w:cs="Times New Roman"/>
          <w:b/>
          <w:sz w:val="24"/>
        </w:rPr>
      </w:pPr>
    </w:p>
    <w:p w:rsidR="00926D8A" w:rsidRPr="00903EB9" w:rsidRDefault="00903EB9" w:rsidP="00903EB9">
      <w:pPr>
        <w:tabs>
          <w:tab w:val="left" w:pos="0"/>
          <w:tab w:val="left" w:pos="2700"/>
          <w:tab w:val="left" w:pos="66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МИНИСТЕРСТВО  ОБРАЗОВАНИЯ И</w:t>
      </w:r>
      <w:r w:rsidR="00926D8A" w:rsidRPr="00903EB9">
        <w:rPr>
          <w:rFonts w:ascii="Times New Roman" w:hAnsi="Times New Roman" w:cs="Times New Roman"/>
          <w:b/>
          <w:bCs/>
          <w:sz w:val="24"/>
          <w:szCs w:val="24"/>
        </w:rPr>
        <w:t xml:space="preserve"> НАУКИ НИЖЕГОРОДСКОЙ ОБЛАСТИ</w:t>
      </w:r>
    </w:p>
    <w:p w:rsidR="00926D8A" w:rsidRPr="00903EB9" w:rsidRDefault="00926D8A" w:rsidP="00903EB9">
      <w:pPr>
        <w:tabs>
          <w:tab w:val="left" w:pos="0"/>
          <w:tab w:val="left" w:pos="2700"/>
          <w:tab w:val="left" w:pos="6660"/>
        </w:tabs>
        <w:spacing w:after="0" w:line="240" w:lineRule="auto"/>
        <w:jc w:val="center"/>
        <w:rPr>
          <w:rFonts w:ascii="Times New Roman" w:hAnsi="Times New Roman" w:cs="Times New Roman"/>
          <w:b/>
          <w:bCs/>
        </w:rPr>
      </w:pPr>
      <w:r w:rsidRPr="00903EB9">
        <w:rPr>
          <w:rFonts w:ascii="Times New Roman" w:hAnsi="Times New Roman" w:cs="Times New Roman"/>
          <w:b/>
          <w:bCs/>
        </w:rPr>
        <w:t xml:space="preserve"> ГОСУДАРСТВЕННОЕ БЮДЖЕТНОЕ ПРОФЕССИОНАЛЬНОЕ </w:t>
      </w:r>
    </w:p>
    <w:p w:rsidR="00926D8A" w:rsidRPr="00903EB9" w:rsidRDefault="00926D8A" w:rsidP="00903EB9">
      <w:pPr>
        <w:tabs>
          <w:tab w:val="left" w:pos="0"/>
          <w:tab w:val="left" w:pos="2700"/>
          <w:tab w:val="left" w:pos="6660"/>
        </w:tabs>
        <w:spacing w:after="0" w:line="240" w:lineRule="auto"/>
        <w:jc w:val="center"/>
        <w:rPr>
          <w:rFonts w:ascii="Times New Roman" w:hAnsi="Times New Roman" w:cs="Times New Roman"/>
          <w:b/>
          <w:bCs/>
        </w:rPr>
      </w:pPr>
      <w:r w:rsidRPr="00903EB9">
        <w:rPr>
          <w:rFonts w:ascii="Times New Roman" w:hAnsi="Times New Roman" w:cs="Times New Roman"/>
          <w:b/>
          <w:bCs/>
        </w:rPr>
        <w:t>ОБРАЗОВАТЕЛЬНОЕ УЧРЕЖДЕНИЕ</w:t>
      </w:r>
    </w:p>
    <w:p w:rsidR="00926D8A" w:rsidRPr="00903EB9" w:rsidRDefault="00926D8A" w:rsidP="00903EB9">
      <w:pPr>
        <w:tabs>
          <w:tab w:val="left" w:pos="0"/>
          <w:tab w:val="left" w:pos="2700"/>
          <w:tab w:val="left" w:pos="6660"/>
        </w:tabs>
        <w:spacing w:after="0" w:line="240" w:lineRule="auto"/>
        <w:jc w:val="center"/>
        <w:rPr>
          <w:rFonts w:ascii="Times New Roman" w:hAnsi="Times New Roman" w:cs="Times New Roman"/>
          <w:b/>
          <w:bCs/>
        </w:rPr>
      </w:pPr>
      <w:r w:rsidRPr="00903EB9">
        <w:rPr>
          <w:rFonts w:ascii="Times New Roman" w:hAnsi="Times New Roman" w:cs="Times New Roman"/>
          <w:b/>
          <w:bCs/>
        </w:rPr>
        <w:t xml:space="preserve"> «ВЕТЛУЖСКИЙ ЛЕСОАГРОТЕХНИЧЕСКИЙ ТЕХНИКУМ»</w:t>
      </w:r>
    </w:p>
    <w:p w:rsidR="00926D8A" w:rsidRPr="00903EB9" w:rsidRDefault="00926D8A" w:rsidP="00903EB9">
      <w:pPr>
        <w:tabs>
          <w:tab w:val="left" w:pos="0"/>
          <w:tab w:val="left" w:pos="2700"/>
          <w:tab w:val="left" w:pos="6660"/>
        </w:tabs>
        <w:spacing w:after="0" w:line="240" w:lineRule="auto"/>
        <w:jc w:val="center"/>
        <w:rPr>
          <w:rFonts w:ascii="Times New Roman" w:hAnsi="Times New Roman" w:cs="Times New Roman"/>
          <w:b/>
          <w:bCs/>
        </w:rPr>
      </w:pPr>
      <w:r w:rsidRPr="00903EB9">
        <w:rPr>
          <w:rFonts w:ascii="Times New Roman" w:hAnsi="Times New Roman" w:cs="Times New Roman"/>
          <w:b/>
          <w:bCs/>
        </w:rPr>
        <w:t>(ГБПОУ «ВЛАТТ»)</w:t>
      </w:r>
    </w:p>
    <w:p w:rsidR="00926D8A" w:rsidRDefault="00926D8A" w:rsidP="00903EB9">
      <w:pPr>
        <w:widowControl w:val="0"/>
        <w:tabs>
          <w:tab w:val="left" w:pos="0"/>
          <w:tab w:val="left" w:pos="2700"/>
          <w:tab w:val="left" w:pos="6660"/>
        </w:tabs>
        <w:kinsoku w:val="0"/>
        <w:spacing w:after="0"/>
        <w:jc w:val="center"/>
        <w:rPr>
          <w:rFonts w:eastAsia="Times New Roman"/>
          <w:b/>
          <w:bCs/>
          <w:sz w:val="24"/>
          <w:szCs w:val="24"/>
        </w:rPr>
      </w:pPr>
    </w:p>
    <w:p w:rsidR="00926D8A" w:rsidRDefault="00926D8A" w:rsidP="00926D8A">
      <w:pPr>
        <w:widowControl w:val="0"/>
        <w:tabs>
          <w:tab w:val="left" w:pos="0"/>
          <w:tab w:val="left" w:pos="2700"/>
          <w:tab w:val="left" w:pos="6660"/>
        </w:tabs>
        <w:kinsoku w:val="0"/>
        <w:jc w:val="center"/>
        <w:rPr>
          <w:rFonts w:eastAsia="Times New Roman"/>
          <w:b/>
          <w:bCs/>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850"/>
      </w:tblGrid>
      <w:tr w:rsidR="00926D8A" w:rsidTr="00903EB9">
        <w:tc>
          <w:tcPr>
            <w:tcW w:w="5495" w:type="dxa"/>
          </w:tcPr>
          <w:p w:rsidR="00926D8A" w:rsidRPr="00903EB9" w:rsidRDefault="00926D8A" w:rsidP="0092215C">
            <w:pPr>
              <w:widowControl w:val="0"/>
              <w:tabs>
                <w:tab w:val="left" w:pos="0"/>
                <w:tab w:val="left" w:pos="2700"/>
                <w:tab w:val="left" w:pos="6660"/>
              </w:tabs>
              <w:kinsoku w:val="0"/>
              <w:rPr>
                <w:rFonts w:ascii="Times New Roman" w:hAnsi="Times New Roman" w:cs="Times New Roman"/>
                <w:b/>
                <w:bCs/>
              </w:rPr>
            </w:pPr>
            <w:r w:rsidRPr="00903EB9">
              <w:rPr>
                <w:rFonts w:ascii="Times New Roman" w:hAnsi="Times New Roman" w:cs="Times New Roman"/>
                <w:b/>
                <w:bCs/>
              </w:rPr>
              <w:t>СОГЛАСОВАНО</w:t>
            </w:r>
          </w:p>
          <w:p w:rsidR="00926D8A" w:rsidRPr="00903EB9" w:rsidRDefault="00136511" w:rsidP="0092215C">
            <w:pPr>
              <w:widowControl w:val="0"/>
              <w:tabs>
                <w:tab w:val="left" w:pos="0"/>
                <w:tab w:val="left" w:pos="2700"/>
                <w:tab w:val="left" w:pos="6660"/>
              </w:tabs>
              <w:kinsoku w:val="0"/>
              <w:rPr>
                <w:rFonts w:ascii="Times New Roman" w:hAnsi="Times New Roman" w:cs="Times New Roman"/>
                <w:bCs/>
              </w:rPr>
            </w:pPr>
            <w:r>
              <w:rPr>
                <w:rFonts w:ascii="Times New Roman" w:hAnsi="Times New Roman" w:cs="Times New Roman"/>
                <w:bCs/>
              </w:rPr>
              <w:t>Начальник подразделения ООО СК «Каскад»</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D85C48" w:rsidP="0092215C">
            <w:pPr>
              <w:widowControl w:val="0"/>
              <w:tabs>
                <w:tab w:val="left" w:pos="0"/>
                <w:tab w:val="left" w:pos="2700"/>
                <w:tab w:val="left" w:pos="6660"/>
              </w:tabs>
              <w:kinsoku w:val="0"/>
              <w:rPr>
                <w:rFonts w:ascii="Times New Roman" w:hAnsi="Times New Roman" w:cs="Times New Roman"/>
                <w:bCs/>
              </w:rPr>
            </w:pPr>
            <w:r>
              <w:rPr>
                <w:rFonts w:ascii="Times New Roman" w:hAnsi="Times New Roman" w:cs="Times New Roman"/>
                <w:bCs/>
              </w:rPr>
              <w:t>_________________</w:t>
            </w:r>
            <w:r w:rsidR="00136511">
              <w:rPr>
                <w:rFonts w:ascii="Times New Roman" w:hAnsi="Times New Roman" w:cs="Times New Roman"/>
                <w:bCs/>
              </w:rPr>
              <w:t xml:space="preserve"> </w:t>
            </w:r>
            <w:proofErr w:type="spellStart"/>
            <w:r>
              <w:rPr>
                <w:rFonts w:ascii="Times New Roman" w:hAnsi="Times New Roman" w:cs="Times New Roman"/>
                <w:bCs/>
              </w:rPr>
              <w:t>Хвастовский</w:t>
            </w:r>
            <w:proofErr w:type="spellEnd"/>
            <w:r>
              <w:rPr>
                <w:rFonts w:ascii="Times New Roman" w:hAnsi="Times New Roman" w:cs="Times New Roman"/>
                <w:bCs/>
              </w:rPr>
              <w:t xml:space="preserve"> А.В.</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D85C48" w:rsidP="0092215C">
            <w:pPr>
              <w:widowControl w:val="0"/>
              <w:tabs>
                <w:tab w:val="left" w:pos="0"/>
                <w:tab w:val="left" w:pos="2700"/>
                <w:tab w:val="left" w:pos="6660"/>
              </w:tabs>
              <w:kinsoku w:val="0"/>
              <w:rPr>
                <w:rFonts w:ascii="Times New Roman" w:hAnsi="Times New Roman" w:cs="Times New Roman"/>
                <w:bCs/>
              </w:rPr>
            </w:pPr>
            <w:r>
              <w:rPr>
                <w:rFonts w:ascii="Times New Roman" w:hAnsi="Times New Roman" w:cs="Times New Roman"/>
                <w:bCs/>
              </w:rPr>
              <w:t>«_____»_________________ 2024</w:t>
            </w:r>
            <w:r w:rsidR="00926D8A" w:rsidRPr="00903EB9">
              <w:rPr>
                <w:rFonts w:ascii="Times New Roman" w:hAnsi="Times New Roman" w:cs="Times New Roman"/>
                <w:bCs/>
              </w:rPr>
              <w:t xml:space="preserve"> г.</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926D8A" w:rsidP="0092215C">
            <w:pPr>
              <w:widowControl w:val="0"/>
              <w:tabs>
                <w:tab w:val="left" w:pos="0"/>
                <w:tab w:val="left" w:pos="2700"/>
                <w:tab w:val="left" w:pos="6660"/>
              </w:tabs>
              <w:kinsoku w:val="0"/>
              <w:rPr>
                <w:rFonts w:ascii="Times New Roman" w:hAnsi="Times New Roman" w:cs="Times New Roman"/>
                <w:b/>
                <w:bCs/>
              </w:rPr>
            </w:pPr>
          </w:p>
        </w:tc>
        <w:tc>
          <w:tcPr>
            <w:tcW w:w="3850" w:type="dxa"/>
          </w:tcPr>
          <w:p w:rsidR="00926D8A" w:rsidRPr="00903EB9" w:rsidRDefault="00926D8A" w:rsidP="0092215C">
            <w:pPr>
              <w:widowControl w:val="0"/>
              <w:tabs>
                <w:tab w:val="left" w:pos="0"/>
                <w:tab w:val="left" w:pos="2700"/>
                <w:tab w:val="left" w:pos="6660"/>
              </w:tabs>
              <w:kinsoku w:val="0"/>
              <w:rPr>
                <w:rFonts w:ascii="Times New Roman" w:hAnsi="Times New Roman" w:cs="Times New Roman"/>
                <w:b/>
                <w:bCs/>
              </w:rPr>
            </w:pPr>
            <w:r w:rsidRPr="00903EB9">
              <w:rPr>
                <w:rFonts w:ascii="Times New Roman" w:hAnsi="Times New Roman" w:cs="Times New Roman"/>
                <w:b/>
                <w:bCs/>
              </w:rPr>
              <w:t>УТВЕРЖДАЮ</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r w:rsidRPr="00903EB9">
              <w:rPr>
                <w:rFonts w:ascii="Times New Roman" w:hAnsi="Times New Roman" w:cs="Times New Roman"/>
                <w:bCs/>
              </w:rPr>
              <w:t>Директор  техникума</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r w:rsidRPr="00903EB9">
              <w:rPr>
                <w:rFonts w:ascii="Times New Roman" w:hAnsi="Times New Roman" w:cs="Times New Roman"/>
                <w:bCs/>
              </w:rPr>
              <w:t xml:space="preserve">_________________Л.В. </w:t>
            </w:r>
            <w:proofErr w:type="spellStart"/>
            <w:r w:rsidRPr="00903EB9">
              <w:rPr>
                <w:rFonts w:ascii="Times New Roman" w:hAnsi="Times New Roman" w:cs="Times New Roman"/>
                <w:bCs/>
              </w:rPr>
              <w:t>Грибанова</w:t>
            </w:r>
            <w:proofErr w:type="spellEnd"/>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D85C48" w:rsidP="0092215C">
            <w:pPr>
              <w:widowControl w:val="0"/>
              <w:tabs>
                <w:tab w:val="left" w:pos="0"/>
                <w:tab w:val="left" w:pos="2700"/>
                <w:tab w:val="left" w:pos="6660"/>
              </w:tabs>
              <w:kinsoku w:val="0"/>
              <w:rPr>
                <w:rFonts w:ascii="Times New Roman" w:hAnsi="Times New Roman" w:cs="Times New Roman"/>
                <w:bCs/>
              </w:rPr>
            </w:pPr>
            <w:r>
              <w:rPr>
                <w:rFonts w:ascii="Times New Roman" w:hAnsi="Times New Roman" w:cs="Times New Roman"/>
                <w:bCs/>
              </w:rPr>
              <w:t>«____»________________2024</w:t>
            </w:r>
            <w:r w:rsidR="00926D8A" w:rsidRPr="00903EB9">
              <w:rPr>
                <w:rFonts w:ascii="Times New Roman" w:hAnsi="Times New Roman" w:cs="Times New Roman"/>
                <w:bCs/>
              </w:rPr>
              <w:t xml:space="preserve"> г.</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r w:rsidRPr="00903EB9">
              <w:rPr>
                <w:rFonts w:ascii="Times New Roman" w:hAnsi="Times New Roman" w:cs="Times New Roman"/>
                <w:bCs/>
              </w:rPr>
              <w:t xml:space="preserve">приказ </w:t>
            </w:r>
            <w:proofErr w:type="spellStart"/>
            <w:proofErr w:type="gramStart"/>
            <w:r w:rsidRPr="00903EB9">
              <w:rPr>
                <w:rFonts w:ascii="Times New Roman" w:hAnsi="Times New Roman" w:cs="Times New Roman"/>
                <w:bCs/>
              </w:rPr>
              <w:t>от</w:t>
            </w:r>
            <w:proofErr w:type="gramEnd"/>
            <w:r w:rsidRPr="00903EB9">
              <w:rPr>
                <w:rFonts w:ascii="Times New Roman" w:hAnsi="Times New Roman" w:cs="Times New Roman"/>
                <w:bCs/>
              </w:rPr>
              <w:t>____________№</w:t>
            </w:r>
            <w:proofErr w:type="spellEnd"/>
            <w:r w:rsidRPr="00903EB9">
              <w:rPr>
                <w:rFonts w:ascii="Times New Roman" w:hAnsi="Times New Roman" w:cs="Times New Roman"/>
                <w:bCs/>
              </w:rPr>
              <w:t>____</w:t>
            </w:r>
          </w:p>
          <w:p w:rsidR="00926D8A" w:rsidRPr="00903EB9" w:rsidRDefault="00926D8A" w:rsidP="0092215C">
            <w:pPr>
              <w:widowControl w:val="0"/>
              <w:tabs>
                <w:tab w:val="left" w:pos="0"/>
                <w:tab w:val="left" w:pos="2700"/>
                <w:tab w:val="left" w:pos="6660"/>
              </w:tabs>
              <w:kinsoku w:val="0"/>
              <w:rPr>
                <w:rFonts w:ascii="Times New Roman" w:hAnsi="Times New Roman" w:cs="Times New Roman"/>
                <w:b/>
                <w:bCs/>
              </w:rPr>
            </w:pPr>
          </w:p>
        </w:tc>
      </w:tr>
    </w:tbl>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373" w:lineRule="exact"/>
        <w:rPr>
          <w:sz w:val="24"/>
          <w:szCs w:val="24"/>
        </w:rPr>
      </w:pPr>
    </w:p>
    <w:p w:rsidR="00926D8A" w:rsidRPr="00365D33" w:rsidRDefault="00926D8A" w:rsidP="00926D8A">
      <w:pPr>
        <w:ind w:right="-259"/>
        <w:jc w:val="center"/>
        <w:rPr>
          <w:rFonts w:ascii="Times New Roman" w:hAnsi="Times New Roman" w:cs="Times New Roman"/>
          <w:sz w:val="20"/>
          <w:szCs w:val="20"/>
        </w:rPr>
      </w:pPr>
      <w:r w:rsidRPr="00365D33">
        <w:rPr>
          <w:rFonts w:ascii="Times New Roman" w:eastAsia="Times New Roman" w:hAnsi="Times New Roman" w:cs="Times New Roman"/>
          <w:b/>
          <w:bCs/>
          <w:sz w:val="40"/>
          <w:szCs w:val="40"/>
        </w:rPr>
        <w:t>ПРОГРАММА</w:t>
      </w:r>
    </w:p>
    <w:p w:rsidR="00926D8A" w:rsidRPr="00365D33" w:rsidRDefault="00926D8A" w:rsidP="00926D8A">
      <w:pPr>
        <w:spacing w:line="17" w:lineRule="exact"/>
        <w:rPr>
          <w:rFonts w:ascii="Times New Roman" w:hAnsi="Times New Roman" w:cs="Times New Roman"/>
          <w:sz w:val="24"/>
          <w:szCs w:val="24"/>
        </w:rPr>
      </w:pPr>
    </w:p>
    <w:p w:rsidR="00926D8A" w:rsidRPr="00365D33" w:rsidRDefault="00926D8A" w:rsidP="00926D8A">
      <w:pPr>
        <w:ind w:left="260"/>
        <w:jc w:val="center"/>
        <w:rPr>
          <w:rFonts w:ascii="Times New Roman" w:hAnsi="Times New Roman" w:cs="Times New Roman"/>
          <w:sz w:val="20"/>
          <w:szCs w:val="20"/>
        </w:rPr>
      </w:pPr>
      <w:r w:rsidRPr="00365D33">
        <w:rPr>
          <w:rFonts w:ascii="Times New Roman" w:eastAsia="Times New Roman" w:hAnsi="Times New Roman" w:cs="Times New Roman"/>
          <w:b/>
          <w:bCs/>
          <w:sz w:val="36"/>
          <w:szCs w:val="36"/>
        </w:rPr>
        <w:t>государственной итоговой аттестации вы</w:t>
      </w:r>
      <w:r w:rsidR="00903EB9" w:rsidRPr="00365D33">
        <w:rPr>
          <w:rFonts w:ascii="Times New Roman" w:eastAsia="Times New Roman" w:hAnsi="Times New Roman" w:cs="Times New Roman"/>
          <w:b/>
          <w:bCs/>
          <w:sz w:val="36"/>
          <w:szCs w:val="36"/>
        </w:rPr>
        <w:t>пускников специальности 23.02.04</w:t>
      </w:r>
      <w:r w:rsidR="00365D33">
        <w:rPr>
          <w:rFonts w:ascii="Times New Roman" w:eastAsia="Times New Roman" w:hAnsi="Times New Roman" w:cs="Times New Roman"/>
          <w:b/>
          <w:bCs/>
          <w:sz w:val="36"/>
          <w:szCs w:val="36"/>
        </w:rPr>
        <w:t xml:space="preserve"> Техническая эксплуатация подъемно-транспортных, строительных, дорожных машин и оборудования (по отраслям) на 2024</w:t>
      </w:r>
      <w:r w:rsidRPr="00365D33">
        <w:rPr>
          <w:rFonts w:ascii="Times New Roman" w:eastAsia="Times New Roman" w:hAnsi="Times New Roman" w:cs="Times New Roman"/>
          <w:b/>
          <w:bCs/>
          <w:sz w:val="36"/>
          <w:szCs w:val="36"/>
        </w:rPr>
        <w:t xml:space="preserve"> год</w:t>
      </w:r>
    </w:p>
    <w:p w:rsidR="00926D8A" w:rsidRDefault="00926D8A" w:rsidP="00926D8A">
      <w:pPr>
        <w:spacing w:line="396"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332" w:lineRule="exact"/>
        <w:rPr>
          <w:sz w:val="24"/>
          <w:szCs w:val="24"/>
        </w:rPr>
      </w:pPr>
    </w:p>
    <w:p w:rsidR="00926D8A" w:rsidRPr="00365D33" w:rsidRDefault="00F07992" w:rsidP="00926D8A">
      <w:pPr>
        <w:widowControl w:val="0"/>
        <w:kinsoku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Ветлужский муниципальный округ</w:t>
      </w:r>
    </w:p>
    <w:p w:rsidR="00926D8A" w:rsidRPr="00365D33" w:rsidRDefault="00903EB9" w:rsidP="00926D8A">
      <w:pPr>
        <w:widowControl w:val="0"/>
        <w:kinsoku w:val="0"/>
        <w:spacing w:line="360" w:lineRule="auto"/>
        <w:jc w:val="center"/>
        <w:rPr>
          <w:rFonts w:ascii="Times New Roman" w:eastAsia="Times New Roman" w:hAnsi="Times New Roman" w:cs="Times New Roman"/>
          <w:b/>
          <w:sz w:val="24"/>
          <w:szCs w:val="24"/>
        </w:rPr>
      </w:pPr>
      <w:r w:rsidRPr="00365D33">
        <w:rPr>
          <w:rFonts w:ascii="Times New Roman" w:eastAsia="Times New Roman" w:hAnsi="Times New Roman" w:cs="Times New Roman"/>
          <w:b/>
          <w:sz w:val="24"/>
          <w:szCs w:val="24"/>
        </w:rPr>
        <w:t>2024</w:t>
      </w:r>
    </w:p>
    <w:p w:rsidR="00926D8A" w:rsidRDefault="00926D8A" w:rsidP="00926D8A">
      <w:pPr>
        <w:spacing w:line="236" w:lineRule="exact"/>
        <w:rPr>
          <w:sz w:val="20"/>
          <w:szCs w:val="20"/>
        </w:rPr>
      </w:pPr>
    </w:p>
    <w:p w:rsidR="00926D8A" w:rsidRPr="00365D33" w:rsidRDefault="00926D8A" w:rsidP="00365D33">
      <w:pPr>
        <w:spacing w:after="0"/>
        <w:ind w:left="260"/>
        <w:rPr>
          <w:rFonts w:ascii="Times New Roman" w:hAnsi="Times New Roman" w:cs="Times New Roman"/>
          <w:sz w:val="20"/>
          <w:szCs w:val="20"/>
        </w:rPr>
      </w:pPr>
      <w:r w:rsidRPr="00365D33">
        <w:rPr>
          <w:rFonts w:ascii="Times New Roman" w:eastAsia="Times New Roman" w:hAnsi="Times New Roman" w:cs="Times New Roman"/>
          <w:sz w:val="24"/>
          <w:szCs w:val="24"/>
        </w:rPr>
        <w:t>РАССМОТРЕНО:</w:t>
      </w:r>
    </w:p>
    <w:p w:rsidR="00926D8A" w:rsidRPr="00365D33" w:rsidRDefault="00926D8A" w:rsidP="00365D33">
      <w:pPr>
        <w:spacing w:after="0" w:line="12" w:lineRule="exact"/>
        <w:rPr>
          <w:rFonts w:ascii="Times New Roman" w:hAnsi="Times New Roman" w:cs="Times New Roman"/>
          <w:sz w:val="20"/>
          <w:szCs w:val="20"/>
        </w:rPr>
      </w:pPr>
    </w:p>
    <w:p w:rsidR="00926D8A" w:rsidRPr="00365D33" w:rsidRDefault="00926D8A" w:rsidP="00365D33">
      <w:pPr>
        <w:spacing w:after="0"/>
        <w:ind w:left="260"/>
        <w:rPr>
          <w:rFonts w:ascii="Times New Roman" w:hAnsi="Times New Roman" w:cs="Times New Roman"/>
          <w:sz w:val="20"/>
          <w:szCs w:val="20"/>
        </w:rPr>
      </w:pPr>
      <w:r w:rsidRPr="00365D33">
        <w:rPr>
          <w:rFonts w:ascii="Times New Roman" w:eastAsia="Times New Roman" w:hAnsi="Times New Roman" w:cs="Times New Roman"/>
          <w:sz w:val="23"/>
          <w:szCs w:val="23"/>
        </w:rPr>
        <w:t>На заседании педагогического совета</w:t>
      </w:r>
    </w:p>
    <w:p w:rsidR="00926D8A" w:rsidRPr="00365D33" w:rsidRDefault="00926D8A" w:rsidP="00365D33">
      <w:pPr>
        <w:spacing w:after="0" w:line="20" w:lineRule="exact"/>
        <w:rPr>
          <w:rFonts w:ascii="Times New Roman" w:hAnsi="Times New Roman" w:cs="Times New Roman"/>
          <w:sz w:val="20"/>
          <w:szCs w:val="20"/>
        </w:rPr>
      </w:pPr>
    </w:p>
    <w:p w:rsidR="00926D8A" w:rsidRPr="00365D33" w:rsidRDefault="00926D8A" w:rsidP="00365D33">
      <w:pPr>
        <w:spacing w:after="0" w:line="200" w:lineRule="exact"/>
        <w:rPr>
          <w:rFonts w:ascii="Times New Roman" w:hAnsi="Times New Roman" w:cs="Times New Roman"/>
          <w:sz w:val="20"/>
          <w:szCs w:val="20"/>
        </w:rPr>
      </w:pPr>
    </w:p>
    <w:p w:rsidR="00926D8A" w:rsidRPr="00365D33" w:rsidRDefault="00926D8A" w:rsidP="00365D33">
      <w:pPr>
        <w:spacing w:after="0" w:line="200" w:lineRule="exact"/>
        <w:rPr>
          <w:rFonts w:ascii="Times New Roman" w:hAnsi="Times New Roman" w:cs="Times New Roman"/>
          <w:sz w:val="20"/>
          <w:szCs w:val="20"/>
        </w:rPr>
      </w:pPr>
    </w:p>
    <w:p w:rsidR="00926D8A" w:rsidRPr="00365D33" w:rsidRDefault="00926D8A" w:rsidP="00365D33">
      <w:pPr>
        <w:spacing w:after="0" w:line="256" w:lineRule="exact"/>
        <w:rPr>
          <w:rFonts w:ascii="Times New Roman" w:hAnsi="Times New Roman" w:cs="Times New Roman"/>
          <w:sz w:val="20"/>
          <w:szCs w:val="20"/>
        </w:rPr>
      </w:pPr>
    </w:p>
    <w:p w:rsidR="00926D8A" w:rsidRPr="00365D33" w:rsidRDefault="00926D8A" w:rsidP="00365D33">
      <w:pPr>
        <w:spacing w:after="0"/>
        <w:ind w:left="260"/>
        <w:rPr>
          <w:rFonts w:ascii="Times New Roman" w:hAnsi="Times New Roman" w:cs="Times New Roman"/>
          <w:sz w:val="20"/>
          <w:szCs w:val="20"/>
        </w:rPr>
      </w:pPr>
      <w:r w:rsidRPr="00365D33">
        <w:rPr>
          <w:rFonts w:ascii="Times New Roman" w:eastAsia="Times New Roman" w:hAnsi="Times New Roman" w:cs="Times New Roman"/>
          <w:sz w:val="24"/>
          <w:szCs w:val="24"/>
        </w:rPr>
        <w:t>Протокол № _____________</w:t>
      </w:r>
    </w:p>
    <w:p w:rsidR="00926D8A" w:rsidRDefault="00365D33" w:rsidP="00365D33">
      <w:pPr>
        <w:spacing w:after="0"/>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__________  </w:t>
      </w:r>
      <w:proofErr w:type="spellStart"/>
      <w:r>
        <w:rPr>
          <w:rFonts w:ascii="Times New Roman" w:eastAsia="Times New Roman" w:hAnsi="Times New Roman" w:cs="Times New Roman"/>
          <w:sz w:val="24"/>
          <w:szCs w:val="24"/>
        </w:rPr>
        <w:t>______</w:t>
      </w:r>
      <w:r w:rsidR="00926D8A" w:rsidRPr="00365D33">
        <w:rPr>
          <w:rFonts w:ascii="Times New Roman" w:eastAsia="Times New Roman" w:hAnsi="Times New Roman" w:cs="Times New Roman"/>
          <w:sz w:val="24"/>
          <w:szCs w:val="24"/>
        </w:rPr>
        <w:t>_</w:t>
      </w:r>
      <w:proofErr w:type="gramStart"/>
      <w:r w:rsidR="00926D8A" w:rsidRPr="00365D33">
        <w:rPr>
          <w:rFonts w:ascii="Times New Roman" w:eastAsia="Times New Roman" w:hAnsi="Times New Roman" w:cs="Times New Roman"/>
          <w:sz w:val="24"/>
          <w:szCs w:val="24"/>
        </w:rPr>
        <w:t>г</w:t>
      </w:r>
      <w:proofErr w:type="spellEnd"/>
      <w:proofErr w:type="gramEnd"/>
    </w:p>
    <w:p w:rsidR="00365D33" w:rsidRDefault="00365D33" w:rsidP="00365D33">
      <w:pPr>
        <w:spacing w:after="0"/>
        <w:ind w:left="260"/>
        <w:rPr>
          <w:rFonts w:ascii="Times New Roman" w:eastAsia="Times New Roman" w:hAnsi="Times New Roman" w:cs="Times New Roman"/>
          <w:sz w:val="24"/>
          <w:szCs w:val="24"/>
        </w:rPr>
      </w:pPr>
    </w:p>
    <w:p w:rsidR="00365D33" w:rsidRDefault="00365D33" w:rsidP="00365D33">
      <w:pPr>
        <w:spacing w:after="0"/>
        <w:ind w:left="260"/>
        <w:rPr>
          <w:rFonts w:ascii="Times New Roman" w:eastAsia="Times New Roman" w:hAnsi="Times New Roman" w:cs="Times New Roman"/>
          <w:sz w:val="24"/>
          <w:szCs w:val="24"/>
        </w:rPr>
      </w:pPr>
    </w:p>
    <w:p w:rsidR="00365D33" w:rsidRPr="00365D33" w:rsidRDefault="00365D33" w:rsidP="00365D33">
      <w:pPr>
        <w:rPr>
          <w:rFonts w:ascii="Times New Roman" w:hAnsi="Times New Roman" w:cs="Times New Roman"/>
          <w:sz w:val="20"/>
          <w:szCs w:val="20"/>
        </w:rPr>
      </w:pPr>
      <w:r w:rsidRPr="00365D33">
        <w:rPr>
          <w:rFonts w:ascii="Times New Roman" w:eastAsia="Times New Roman" w:hAnsi="Times New Roman" w:cs="Times New Roman"/>
          <w:sz w:val="24"/>
          <w:szCs w:val="24"/>
        </w:rPr>
        <w:t>Председатель педсовета</w:t>
      </w:r>
    </w:p>
    <w:p w:rsidR="00365D33" w:rsidRPr="00365D33" w:rsidRDefault="00365D33" w:rsidP="00365D33">
      <w:pPr>
        <w:rPr>
          <w:rFonts w:ascii="Times New Roman" w:hAnsi="Times New Roman" w:cs="Times New Roman"/>
          <w:sz w:val="20"/>
          <w:szCs w:val="20"/>
        </w:rPr>
      </w:pPr>
      <w:r w:rsidRPr="00365D33">
        <w:rPr>
          <w:rFonts w:ascii="Times New Roman" w:eastAsia="Times New Roman" w:hAnsi="Times New Roman" w:cs="Times New Roman"/>
          <w:sz w:val="24"/>
          <w:szCs w:val="24"/>
        </w:rPr>
        <w:t>Секретарь педсовета</w:t>
      </w:r>
    </w:p>
    <w:p w:rsidR="00365D33" w:rsidRPr="00365D33" w:rsidRDefault="00365D33" w:rsidP="00365D33">
      <w:pPr>
        <w:spacing w:after="0"/>
        <w:ind w:left="260"/>
        <w:rPr>
          <w:rFonts w:ascii="Times New Roman" w:hAnsi="Times New Roman" w:cs="Times New Roman"/>
          <w:sz w:val="20"/>
          <w:szCs w:val="20"/>
        </w:rPr>
        <w:sectPr w:rsidR="00365D33" w:rsidRPr="00365D33" w:rsidSect="00903EB9">
          <w:pgSz w:w="11900" w:h="16838"/>
          <w:pgMar w:top="709" w:right="846" w:bottom="896" w:left="1440" w:header="0" w:footer="0" w:gutter="0"/>
          <w:cols w:space="720" w:equalWidth="0">
            <w:col w:w="9620"/>
          </w:cols>
        </w:sectPr>
      </w:pPr>
    </w:p>
    <w:p w:rsidR="009C2B9E" w:rsidRPr="00673BC4" w:rsidRDefault="009C2B9E" w:rsidP="00673BC4">
      <w:pPr>
        <w:spacing w:line="20" w:lineRule="exact"/>
        <w:rPr>
          <w:sz w:val="20"/>
          <w:szCs w:val="20"/>
        </w:rPr>
      </w:pPr>
    </w:p>
    <w:p w:rsidR="004B626C" w:rsidRPr="009C2B9E" w:rsidRDefault="004B626C" w:rsidP="009C2B9E">
      <w:pPr>
        <w:pStyle w:val="a3"/>
        <w:numPr>
          <w:ilvl w:val="0"/>
          <w:numId w:val="1"/>
        </w:numPr>
        <w:ind w:left="567" w:hanging="283"/>
        <w:rPr>
          <w:rFonts w:ascii="Times New Roman" w:hAnsi="Times New Roman" w:cs="Times New Roman"/>
          <w:b/>
          <w:sz w:val="24"/>
        </w:rPr>
      </w:pPr>
      <w:r w:rsidRPr="009C2B9E">
        <w:rPr>
          <w:rFonts w:ascii="Times New Roman" w:hAnsi="Times New Roman" w:cs="Times New Roman"/>
          <w:b/>
          <w:sz w:val="24"/>
        </w:rPr>
        <w:t xml:space="preserve">ОБЩИЕ ПОЛОЖЕНИЯ </w:t>
      </w:r>
    </w:p>
    <w:p w:rsidR="004B626C" w:rsidRDefault="004B626C" w:rsidP="002151C8">
      <w:pPr>
        <w:ind w:firstLine="426"/>
        <w:jc w:val="both"/>
        <w:rPr>
          <w:rFonts w:ascii="Times New Roman" w:hAnsi="Times New Roman" w:cs="Times New Roman"/>
          <w:sz w:val="24"/>
        </w:rPr>
      </w:pPr>
      <w:r w:rsidRPr="004B626C">
        <w:rPr>
          <w:rFonts w:ascii="Times New Roman" w:hAnsi="Times New Roman" w:cs="Times New Roman"/>
          <w:sz w:val="24"/>
        </w:rPr>
        <w:t xml:space="preserve">Программа государственной итоговой аттестации выпускников по программе подготовки специалистов среднего звена по специальности 23.02.04 Техническая эксплуатация подъёмно- транспортных, строительных, дорожных машин и оборудования (по отраслям) (очной формы обучения) разработана в соответствии с Федеральным законом Российской Федерации от 29 декабря 2012 г. № 273-ФЗ "Об образовании в Российской Федерации"; </w:t>
      </w:r>
    </w:p>
    <w:p w:rsidR="004B626C" w:rsidRDefault="004B626C" w:rsidP="002151C8">
      <w:pPr>
        <w:ind w:firstLine="426"/>
        <w:jc w:val="both"/>
        <w:rPr>
          <w:rFonts w:ascii="Times New Roman" w:hAnsi="Times New Roman" w:cs="Times New Roman"/>
          <w:sz w:val="24"/>
        </w:rPr>
      </w:pPr>
      <w:r>
        <w:rPr>
          <w:rFonts w:ascii="Times New Roman" w:hAnsi="Times New Roman" w:cs="Times New Roman"/>
          <w:sz w:val="24"/>
        </w:rPr>
        <w:t xml:space="preserve">- </w:t>
      </w:r>
      <w:r w:rsidRPr="004B626C">
        <w:rPr>
          <w:rFonts w:ascii="Times New Roman" w:hAnsi="Times New Roman" w:cs="Times New Roman"/>
          <w:sz w:val="24"/>
        </w:rPr>
        <w:t xml:space="preserve">Приказом </w:t>
      </w:r>
      <w:proofErr w:type="spellStart"/>
      <w:r w:rsidRPr="004B626C">
        <w:rPr>
          <w:rFonts w:ascii="Times New Roman" w:hAnsi="Times New Roman" w:cs="Times New Roman"/>
          <w:sz w:val="24"/>
        </w:rPr>
        <w:t>Минпросвещения</w:t>
      </w:r>
      <w:proofErr w:type="spellEnd"/>
      <w:r w:rsidRPr="004B626C">
        <w:rPr>
          <w:rFonts w:ascii="Times New Roman" w:hAnsi="Times New Roman" w:cs="Times New Roman"/>
          <w:sz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№70167); </w:t>
      </w:r>
    </w:p>
    <w:p w:rsidR="004B626C" w:rsidRDefault="004B626C" w:rsidP="002151C8">
      <w:pPr>
        <w:ind w:firstLine="426"/>
        <w:jc w:val="both"/>
        <w:rPr>
          <w:rFonts w:ascii="Times New Roman" w:hAnsi="Times New Roman" w:cs="Times New Roman"/>
          <w:sz w:val="24"/>
        </w:rPr>
      </w:pPr>
      <w:r>
        <w:rPr>
          <w:rFonts w:ascii="Times New Roman" w:hAnsi="Times New Roman" w:cs="Times New Roman"/>
          <w:sz w:val="24"/>
        </w:rPr>
        <w:t xml:space="preserve">- </w:t>
      </w:r>
      <w:r w:rsidRPr="004B626C">
        <w:rPr>
          <w:rFonts w:ascii="Times New Roman" w:hAnsi="Times New Roman" w:cs="Times New Roman"/>
          <w:sz w:val="24"/>
        </w:rPr>
        <w:t xml:space="preserve">Приказом Министерства Просвещения Российской Федерации от 08.11.2021г. №800 «Об утверждении Порядка проведения государственной итоговой аттестации по образовательным программам среднего профессионального образования» (в редакции приказов </w:t>
      </w:r>
      <w:proofErr w:type="spellStart"/>
      <w:r w:rsidRPr="004B626C">
        <w:rPr>
          <w:rFonts w:ascii="Times New Roman" w:hAnsi="Times New Roman" w:cs="Times New Roman"/>
          <w:sz w:val="24"/>
        </w:rPr>
        <w:t>Минпросвещения</w:t>
      </w:r>
      <w:proofErr w:type="spellEnd"/>
      <w:r w:rsidRPr="004B626C">
        <w:rPr>
          <w:rFonts w:ascii="Times New Roman" w:hAnsi="Times New Roman" w:cs="Times New Roman"/>
          <w:sz w:val="24"/>
        </w:rPr>
        <w:t xml:space="preserve"> РФ от 05.05.2022 № 311, от 19.01.2023 № 37); </w:t>
      </w:r>
    </w:p>
    <w:p w:rsidR="004B626C" w:rsidRDefault="004B626C" w:rsidP="002151C8">
      <w:pPr>
        <w:ind w:firstLine="426"/>
        <w:jc w:val="both"/>
        <w:rPr>
          <w:rFonts w:ascii="Times New Roman" w:hAnsi="Times New Roman" w:cs="Times New Roman"/>
          <w:sz w:val="24"/>
        </w:rPr>
      </w:pPr>
      <w:r>
        <w:rPr>
          <w:rFonts w:ascii="Times New Roman" w:hAnsi="Times New Roman" w:cs="Times New Roman"/>
          <w:sz w:val="24"/>
        </w:rPr>
        <w:t xml:space="preserve">- </w:t>
      </w:r>
      <w:r w:rsidRPr="004B626C">
        <w:rPr>
          <w:rFonts w:ascii="Times New Roman" w:hAnsi="Times New Roman" w:cs="Times New Roman"/>
          <w:sz w:val="24"/>
        </w:rPr>
        <w:t xml:space="preserve">Федеральным государственным образовательным стандартом среднего профессионального образования по специальности 23.02.04 Техническая эксплуатация подъёмно-транспортных, строительных, дорожных машин и оборудования (по отраслям) (Приказ № 45 от 23.01.2018г.); </w:t>
      </w:r>
    </w:p>
    <w:p w:rsidR="00BA5465" w:rsidRPr="004B626C" w:rsidRDefault="004B626C" w:rsidP="002151C8">
      <w:pPr>
        <w:ind w:firstLine="426"/>
        <w:jc w:val="both"/>
        <w:rPr>
          <w:rFonts w:ascii="Times New Roman" w:hAnsi="Times New Roman" w:cs="Times New Roman"/>
          <w:sz w:val="24"/>
        </w:rPr>
      </w:pPr>
      <w:r>
        <w:rPr>
          <w:rFonts w:ascii="Times New Roman" w:hAnsi="Times New Roman" w:cs="Times New Roman"/>
          <w:sz w:val="24"/>
        </w:rPr>
        <w:t xml:space="preserve">- </w:t>
      </w:r>
      <w:r w:rsidRPr="004B626C">
        <w:rPr>
          <w:rFonts w:ascii="Times New Roman" w:hAnsi="Times New Roman" w:cs="Times New Roman"/>
          <w:sz w:val="24"/>
        </w:rPr>
        <w:t>Уставом и</w:t>
      </w:r>
      <w:r>
        <w:rPr>
          <w:rFonts w:ascii="Times New Roman" w:hAnsi="Times New Roman" w:cs="Times New Roman"/>
          <w:sz w:val="24"/>
        </w:rPr>
        <w:t xml:space="preserve"> локальными правовыми актами техникума</w:t>
      </w:r>
      <w:r w:rsidRPr="004B626C">
        <w:rPr>
          <w:rFonts w:ascii="Times New Roman" w:hAnsi="Times New Roman" w:cs="Times New Roman"/>
          <w:sz w:val="24"/>
        </w:rPr>
        <w:t>.</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Используемые сокращения: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ГИА - государственная итоговая аттестация;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ГЭК - Государственная экзаменационная комиссия;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ППССЗ - программа подготовки специалистов среднего звена;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ООП - основная образовательная программа;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ПМ - профессиональный модуль;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СПО - среднее профессиональное образование;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ВКР - выпускная квалификационная работа;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ДЭ - демонстрационный экзамен;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ФГОС - федеральный государственный образовательный стандарт;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ВД - вид деятельности;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ОК - общие компетенции;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ПК - профессиональные компетенции.</w:t>
      </w:r>
    </w:p>
    <w:p w:rsidR="004B626C" w:rsidRDefault="004B626C" w:rsidP="004B626C">
      <w:pPr>
        <w:spacing w:after="0" w:line="240" w:lineRule="auto"/>
        <w:ind w:left="360"/>
        <w:jc w:val="both"/>
        <w:rPr>
          <w:rFonts w:ascii="Times New Roman" w:hAnsi="Times New Roman" w:cs="Times New Roman"/>
          <w:sz w:val="24"/>
        </w:rPr>
      </w:pPr>
    </w:p>
    <w:p w:rsidR="004B626C" w:rsidRPr="00194BCF" w:rsidRDefault="004B626C" w:rsidP="004B626C">
      <w:pPr>
        <w:pStyle w:val="a3"/>
        <w:numPr>
          <w:ilvl w:val="0"/>
          <w:numId w:val="1"/>
        </w:numPr>
        <w:spacing w:after="0" w:line="240" w:lineRule="auto"/>
        <w:jc w:val="both"/>
        <w:rPr>
          <w:rFonts w:ascii="Times New Roman" w:hAnsi="Times New Roman" w:cs="Times New Roman"/>
          <w:b/>
          <w:sz w:val="24"/>
        </w:rPr>
      </w:pPr>
      <w:r w:rsidRPr="00194BCF">
        <w:rPr>
          <w:rFonts w:ascii="Times New Roman" w:hAnsi="Times New Roman" w:cs="Times New Roman"/>
          <w:b/>
          <w:sz w:val="24"/>
        </w:rPr>
        <w:t xml:space="preserve">ПАСПОРТ ПРОГРАММЫ </w:t>
      </w:r>
    </w:p>
    <w:p w:rsidR="004B626C" w:rsidRPr="004B626C" w:rsidRDefault="004B626C" w:rsidP="004B626C">
      <w:pPr>
        <w:pStyle w:val="a3"/>
        <w:spacing w:after="0" w:line="240" w:lineRule="auto"/>
        <w:ind w:left="1080"/>
        <w:jc w:val="both"/>
        <w:rPr>
          <w:rFonts w:ascii="Times New Roman" w:hAnsi="Times New Roman" w:cs="Times New Roman"/>
          <w:sz w:val="24"/>
        </w:rPr>
      </w:pP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ГИА проводится в целях определения соответствия результатов освоения выпускниками ООП соответствующим требованиям ФГОС.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Программа ГИА является частью ООП в соответствии с ФГОС по специальности 23.02.04 Техническая эксплуатация подъёмно- транспортных, строительных, дорожных машин и оборудования (по отраслям) в части освоения основных видов деятельности и соответствующих профессиональных компетенций: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b/>
          <w:sz w:val="24"/>
        </w:rPr>
        <w:t>ВД 1.</w:t>
      </w:r>
      <w:r w:rsidRPr="004B626C">
        <w:rPr>
          <w:rFonts w:ascii="Times New Roman" w:hAnsi="Times New Roman" w:cs="Times New Roman"/>
          <w:sz w:val="24"/>
        </w:rPr>
        <w:t xml:space="preserve"> Эксплуатация подъемно-транспортных, строительных, дорожных машин и оборудования при строительстве, содержании и ремонте дорог.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lastRenderedPageBreak/>
        <w:t>ПК 1.1. Обеспечивать безопасность движения транспортных сре</w:t>
      </w:r>
      <w:proofErr w:type="gramStart"/>
      <w:r w:rsidRPr="004B626C">
        <w:rPr>
          <w:rFonts w:ascii="Times New Roman" w:hAnsi="Times New Roman" w:cs="Times New Roman"/>
          <w:sz w:val="24"/>
        </w:rPr>
        <w:t>дств пр</w:t>
      </w:r>
      <w:proofErr w:type="gramEnd"/>
      <w:r w:rsidRPr="004B626C">
        <w:rPr>
          <w:rFonts w:ascii="Times New Roman" w:hAnsi="Times New Roman" w:cs="Times New Roman"/>
          <w:sz w:val="24"/>
        </w:rPr>
        <w:t xml:space="preserve">и производстве работ.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1.2. Обеспечивать безопасное и качественное выполнение работ при использовании подъемно-транспортных, строительных, дорожных машин и механизмов.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1.3. Выполнять требования нормативно-технической документации по организации эксплуатации машин при строительстве, содержании и ремонте дорог.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b/>
          <w:sz w:val="24"/>
        </w:rPr>
        <w:t>ВД 2.</w:t>
      </w:r>
      <w:r w:rsidRPr="004B626C">
        <w:rPr>
          <w:rFonts w:ascii="Times New Roman" w:hAnsi="Times New Roman" w:cs="Times New Roman"/>
          <w:sz w:val="24"/>
        </w:rPr>
        <w:t xml:space="preserve">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ПК 2.3. Определять техническое состояние систем и механизмов подъемно</w:t>
      </w:r>
      <w:r w:rsidRPr="004B626C">
        <w:rPr>
          <w:rFonts w:ascii="Times New Roman" w:hAnsi="Times New Roman" w:cs="Times New Roman"/>
          <w:sz w:val="24"/>
        </w:rPr>
        <w:softHyphen/>
        <w:t xml:space="preserve"> транспортных, строительных, дорожных машин и оборудования.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 </w:t>
      </w:r>
      <w:r w:rsidRPr="004B626C">
        <w:rPr>
          <w:rFonts w:ascii="Times New Roman" w:hAnsi="Times New Roman" w:cs="Times New Roman"/>
          <w:b/>
          <w:sz w:val="24"/>
        </w:rPr>
        <w:t>ВД 3.</w:t>
      </w:r>
      <w:r w:rsidRPr="004B626C">
        <w:rPr>
          <w:rFonts w:ascii="Times New Roman" w:hAnsi="Times New Roman" w:cs="Times New Roman"/>
          <w:sz w:val="24"/>
        </w:rPr>
        <w:t xml:space="preserve"> Организация работы первичных трудовых коллективов.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3.1. Организовывать работу персонала по эксплуатации подъемно-транспортных, строительных, дорожных машин и оборудования.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3.2. Осуществлять </w:t>
      </w:r>
      <w:proofErr w:type="gramStart"/>
      <w:r w:rsidRPr="004B626C">
        <w:rPr>
          <w:rFonts w:ascii="Times New Roman" w:hAnsi="Times New Roman" w:cs="Times New Roman"/>
          <w:sz w:val="24"/>
        </w:rPr>
        <w:t>контроль за</w:t>
      </w:r>
      <w:proofErr w:type="gramEnd"/>
      <w:r w:rsidRPr="004B626C">
        <w:rPr>
          <w:rFonts w:ascii="Times New Roman" w:hAnsi="Times New Roman" w:cs="Times New Roman"/>
          <w:sz w:val="24"/>
        </w:rPr>
        <w:t xml:space="preserve"> соблюдением технологической дисциплины при выполнении работ.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ПК 3.3. Составлять и оформлять техническую и отчетну</w:t>
      </w:r>
      <w:r>
        <w:rPr>
          <w:rFonts w:ascii="Times New Roman" w:hAnsi="Times New Roman" w:cs="Times New Roman"/>
          <w:sz w:val="24"/>
        </w:rPr>
        <w:t>ю документацию о работе ремонтно</w:t>
      </w:r>
      <w:r w:rsidRPr="004B626C">
        <w:rPr>
          <w:rFonts w:ascii="Times New Roman" w:hAnsi="Times New Roman" w:cs="Times New Roman"/>
          <w:sz w:val="24"/>
        </w:rPr>
        <w:t xml:space="preserve">-механического отделения структурного подразделения.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3.4. Участвовать в подготовке документации для лицензирования производственной деятельности структурного подразделения.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3.5. Определять потребность структурного подразделения в эксплуатационных и ремонтных материалах для обеспечения эксплуатации машин и механизмов.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3.6. Обеспечивать приемку эксплуатационных материалов, контроль качества, учет, условия безопасности при хранении и выдаче топливно-смазочных материалов.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ПК 3.7. 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подразделения.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ПК 3.8</w:t>
      </w:r>
      <w:proofErr w:type="gramStart"/>
      <w:r w:rsidRPr="004B626C">
        <w:rPr>
          <w:rFonts w:ascii="Times New Roman" w:hAnsi="Times New Roman" w:cs="Times New Roman"/>
          <w:sz w:val="24"/>
        </w:rPr>
        <w:t xml:space="preserve"> Р</w:t>
      </w:r>
      <w:proofErr w:type="gramEnd"/>
      <w:r w:rsidRPr="004B626C">
        <w:rPr>
          <w:rFonts w:ascii="Times New Roman" w:hAnsi="Times New Roman" w:cs="Times New Roman"/>
          <w:sz w:val="24"/>
        </w:rPr>
        <w:t xml:space="preserve">ассчитывать затраты на техническое обслуживание и ремонт, себестоимость </w:t>
      </w:r>
      <w:proofErr w:type="spellStart"/>
      <w:r w:rsidRPr="004B626C">
        <w:rPr>
          <w:rFonts w:ascii="Times New Roman" w:hAnsi="Times New Roman" w:cs="Times New Roman"/>
          <w:sz w:val="24"/>
        </w:rPr>
        <w:t>машино-смен</w:t>
      </w:r>
      <w:proofErr w:type="spellEnd"/>
      <w:r w:rsidRPr="004B626C">
        <w:rPr>
          <w:rFonts w:ascii="Times New Roman" w:hAnsi="Times New Roman" w:cs="Times New Roman"/>
          <w:sz w:val="24"/>
        </w:rPr>
        <w:t xml:space="preserve"> подъемно-транспортных, строительных и дорожных машин.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Общие компетенции, включающие в себя способность: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OK 1. Выбирать способы решения задач профессиональной деятельности применительно к различным контекстам.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ОК 2. Осуществлять поиск, анализ и интерпретацию информации, необходимой для выполнения задач профессиональной деятельности.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ОК 3. Планировать и реализовывать собственное профессиональное и личностное развитие.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ОК 4. Работать в коллективе и команде, эффективно взаимодействовать с коллегами, руководством, клиентами.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lastRenderedPageBreak/>
        <w:t xml:space="preserve">ОК 6. Проявлять гражданско-патриотическую позицию, демонстрировать осознанное поведение на основе традиционных общечеловеческих ценностей.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ОК 7. Содействовать сохранению окружающей среды, ресурсосбережению, эффективно действовать в чрезвычайных ситуациях.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ОК 9. Использовать информационные технологии в профессиональной деятельности.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 xml:space="preserve">ОК 10. Пользоваться профессиональной документацией на государственном и иностранном языках </w:t>
      </w:r>
    </w:p>
    <w:p w:rsidR="004B626C" w:rsidRDefault="004B626C" w:rsidP="004B626C">
      <w:pPr>
        <w:spacing w:after="0" w:line="240" w:lineRule="auto"/>
        <w:ind w:left="360" w:firstLine="349"/>
        <w:jc w:val="both"/>
        <w:rPr>
          <w:rFonts w:ascii="Times New Roman" w:hAnsi="Times New Roman" w:cs="Times New Roman"/>
          <w:sz w:val="24"/>
        </w:rPr>
      </w:pPr>
      <w:r w:rsidRPr="004B626C">
        <w:rPr>
          <w:rFonts w:ascii="Times New Roman" w:hAnsi="Times New Roman" w:cs="Times New Roman"/>
          <w:sz w:val="24"/>
        </w:rPr>
        <w:t>ОК 11. Использовать знания по финансовой грамотности, планировать предпринимательскую деятельность в профессиональной сфере.</w:t>
      </w:r>
    </w:p>
    <w:p w:rsidR="00194BCF" w:rsidRDefault="00194BCF" w:rsidP="004B626C">
      <w:pPr>
        <w:spacing w:after="0" w:line="240" w:lineRule="auto"/>
        <w:ind w:left="360" w:firstLine="349"/>
        <w:jc w:val="both"/>
        <w:rPr>
          <w:rFonts w:ascii="Times New Roman" w:hAnsi="Times New Roman" w:cs="Times New Roman"/>
          <w:sz w:val="24"/>
        </w:rPr>
      </w:pPr>
    </w:p>
    <w:p w:rsidR="00194BCF" w:rsidRPr="00194BCF" w:rsidRDefault="00194BCF" w:rsidP="00194BCF">
      <w:pPr>
        <w:pStyle w:val="a3"/>
        <w:numPr>
          <w:ilvl w:val="0"/>
          <w:numId w:val="1"/>
        </w:numPr>
        <w:spacing w:after="0" w:line="240" w:lineRule="auto"/>
        <w:ind w:left="567" w:hanging="283"/>
        <w:jc w:val="both"/>
        <w:rPr>
          <w:rFonts w:ascii="Times New Roman" w:hAnsi="Times New Roman" w:cs="Times New Roman"/>
          <w:b/>
          <w:sz w:val="24"/>
        </w:rPr>
      </w:pPr>
      <w:r w:rsidRPr="00194BCF">
        <w:rPr>
          <w:rFonts w:ascii="Times New Roman" w:hAnsi="Times New Roman" w:cs="Times New Roman"/>
          <w:b/>
          <w:sz w:val="24"/>
        </w:rPr>
        <w:t>ФОРМА И СРОКИ ПРОВЕДЕНИЯ ГОСУДАРСТВЕННОЙ ИТОГОВОЙ АТТЕСТАЦИИ</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 Государственная итоговая аттестация проводится в форме защиты выпускной квалификационной работы в виде дипломной работы (дипломного проекта) и демонс</w:t>
      </w:r>
      <w:r>
        <w:rPr>
          <w:rFonts w:ascii="Times New Roman" w:hAnsi="Times New Roman" w:cs="Times New Roman"/>
          <w:sz w:val="24"/>
        </w:rPr>
        <w:t xml:space="preserve">трационного экзамена </w:t>
      </w:r>
      <w:r w:rsidRPr="00194BCF">
        <w:rPr>
          <w:rFonts w:ascii="Times New Roman" w:hAnsi="Times New Roman" w:cs="Times New Roman"/>
          <w:sz w:val="24"/>
        </w:rPr>
        <w:t xml:space="preserve"> по комплекту оценочной документации </w:t>
      </w:r>
      <w:r w:rsidRPr="00673BC4">
        <w:rPr>
          <w:rFonts w:ascii="Times New Roman" w:hAnsi="Times New Roman" w:cs="Times New Roman"/>
          <w:b/>
          <w:sz w:val="24"/>
        </w:rPr>
        <w:t>КОД 23.02.04-1-2025</w:t>
      </w:r>
      <w:r w:rsidRPr="00194BCF">
        <w:rPr>
          <w:rFonts w:ascii="Times New Roman" w:hAnsi="Times New Roman" w:cs="Times New Roman"/>
          <w:sz w:val="24"/>
        </w:rPr>
        <w:t>, размещенному в Банке оценочных материалов по адресу htt</w:t>
      </w:r>
      <w:r w:rsidR="00673BC4">
        <w:rPr>
          <w:rFonts w:ascii="Times New Roman" w:hAnsi="Times New Roman" w:cs="Times New Roman"/>
          <w:sz w:val="24"/>
        </w:rPr>
        <w:t>ps://bom.firpo.ru</w:t>
      </w:r>
      <w:r w:rsidRPr="00194BCF">
        <w:rPr>
          <w:rFonts w:ascii="Times New Roman" w:hAnsi="Times New Roman" w:cs="Times New Roman"/>
          <w:sz w:val="24"/>
        </w:rPr>
        <w:t xml:space="preserve">. </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Pr="00194BCF">
        <w:rPr>
          <w:rFonts w:ascii="Times New Roman" w:hAnsi="Times New Roman" w:cs="Times New Roman"/>
          <w:sz w:val="24"/>
        </w:rPr>
        <w:t>сформированности</w:t>
      </w:r>
      <w:proofErr w:type="spellEnd"/>
      <w:r w:rsidRPr="00194BCF">
        <w:rPr>
          <w:rFonts w:ascii="Times New Roman" w:hAnsi="Times New Roman" w:cs="Times New Roman"/>
          <w:sz w:val="24"/>
        </w:rPr>
        <w:t xml:space="preserve">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 Выпускная квалификационная работа (дипломный проект/дипломная работа) направлены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Выпускная квалификационная работа (дипломный проект/дипломная работа) предполагает самостоятельную подготовку (написание) выпускником работы, демонстрирующего уровень знаний выпускника в рамках выбранной темы, а также </w:t>
      </w:r>
      <w:proofErr w:type="spellStart"/>
      <w:r w:rsidRPr="00194BCF">
        <w:rPr>
          <w:rFonts w:ascii="Times New Roman" w:hAnsi="Times New Roman" w:cs="Times New Roman"/>
          <w:sz w:val="24"/>
        </w:rPr>
        <w:t>сформированность</w:t>
      </w:r>
      <w:proofErr w:type="spellEnd"/>
      <w:r w:rsidRPr="00194BCF">
        <w:rPr>
          <w:rFonts w:ascii="Times New Roman" w:hAnsi="Times New Roman" w:cs="Times New Roman"/>
          <w:sz w:val="24"/>
        </w:rPr>
        <w:t xml:space="preserve"> его профессиональных умений и навыков. </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Тематика выпускных квалификационных работ (дипломных проектов/дипломных работ) определяется образовательной организацией.</w:t>
      </w:r>
      <w:r>
        <w:rPr>
          <w:rFonts w:ascii="Times New Roman" w:hAnsi="Times New Roman" w:cs="Times New Roman"/>
          <w:sz w:val="24"/>
        </w:rPr>
        <w:t xml:space="preserve"> </w:t>
      </w:r>
      <w:r w:rsidRPr="00194BCF">
        <w:rPr>
          <w:rFonts w:ascii="Times New Roman" w:hAnsi="Times New Roman" w:cs="Times New Roman"/>
          <w:sz w:val="24"/>
        </w:rPr>
        <w:t xml:space="preserve">Тематика выпускных квалификационных работ (дипломных проектов/дипломных работ) после рассмотрения предметно-цикловой комиссией согласовывается с работодателем. Выпускнику предоставляется право выбора темы выпускной квалификационной работы (дипломного проекта/дипломной работы), в том числе предложения своей темы с необходимым обоснованием целесообразности ее разработки для практического применения. </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Тема выпускной квалификационной работы (дипломного проекта/дипломной работы)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23.02.04 Техническая эксплуатация подъёмно- транспортных, строительных, дорожных машин и оборудования (по отраслям): </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ПМ.01 Эксплуатация подъёмно-транспортных, строительных, дорожных машин и оборудования при строительстве, содержании и ремонте дорог; </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ПМ.02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ПМ. 03 Организация работы первичных трудовых коллективов. </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Для подготовки выпускной квалификационной работы (дипломного проекта/дипломной работы) выпускнику назначается руководитель и при необходимости </w:t>
      </w:r>
      <w:r w:rsidRPr="00194BCF">
        <w:rPr>
          <w:rFonts w:ascii="Times New Roman" w:hAnsi="Times New Roman" w:cs="Times New Roman"/>
          <w:sz w:val="24"/>
        </w:rPr>
        <w:lastRenderedPageBreak/>
        <w:t>консультанты, оказывающие выпускнику методическую поддержку. Закрепление за выпускниками тем выпускной квалификационной работы (дипломного проекта/дипломной работы), назначение руководителей и консультантов осуществля</w:t>
      </w:r>
      <w:r>
        <w:rPr>
          <w:rFonts w:ascii="Times New Roman" w:hAnsi="Times New Roman" w:cs="Times New Roman"/>
          <w:sz w:val="24"/>
        </w:rPr>
        <w:t>ется приказом директора</w:t>
      </w:r>
      <w:r w:rsidRPr="00194BCF">
        <w:rPr>
          <w:rFonts w:ascii="Times New Roman" w:hAnsi="Times New Roman" w:cs="Times New Roman"/>
          <w:sz w:val="24"/>
        </w:rPr>
        <w:t xml:space="preserve">. Этапы и сроки выполнения выпускной квалификационной работы (дипломного проекта/дипломной работы) определены графиком. 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 </w:t>
      </w:r>
    </w:p>
    <w:p w:rsidR="00194BCF" w:rsidRDefault="00194BCF" w:rsidP="002151C8">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 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Министерство просвещения Российской Федерации обеспечивает размещение разработанных комплектов оценочной документации на сайте https://bom.firpo.ru/Public в информационно-телекоммуникационной сети "Интернет" не позднее 1 октября года, предшествующего проведению ГИА. Сроки проведения ГИА утверждаются директором и доводятся до сведения выпускников, членов ГЭК, преподавателей не позднее, чем за месяц до их начала. Объем времени на </w:t>
      </w:r>
      <w:proofErr w:type="gramStart"/>
      <w:r w:rsidRPr="00194BCF">
        <w:rPr>
          <w:rFonts w:ascii="Times New Roman" w:hAnsi="Times New Roman" w:cs="Times New Roman"/>
          <w:sz w:val="24"/>
        </w:rPr>
        <w:t>подготовку</w:t>
      </w:r>
      <w:proofErr w:type="gramEnd"/>
      <w:r w:rsidRPr="00194BCF">
        <w:rPr>
          <w:rFonts w:ascii="Times New Roman" w:hAnsi="Times New Roman" w:cs="Times New Roman"/>
          <w:sz w:val="24"/>
        </w:rPr>
        <w:t xml:space="preserve"> и проведение итоговых аттестационных испытаний составляет 6 недель, включая подготовку и защиту выпускной квалификационной работы (дипломного проекта/дипломной работы) и проведение ДЭ, которые проводятся в соответствии с учебным планом с 19 мая 2025 года по 28 июня 2025 года.</w:t>
      </w:r>
    </w:p>
    <w:p w:rsidR="002151C8" w:rsidRDefault="002151C8" w:rsidP="00194BCF">
      <w:pPr>
        <w:spacing w:after="0" w:line="240" w:lineRule="auto"/>
        <w:ind w:left="360" w:firstLine="349"/>
        <w:jc w:val="both"/>
        <w:rPr>
          <w:rFonts w:ascii="Times New Roman" w:hAnsi="Times New Roman" w:cs="Times New Roman"/>
          <w:sz w:val="24"/>
        </w:rPr>
      </w:pPr>
    </w:p>
    <w:p w:rsidR="002151C8" w:rsidRPr="00387FF6" w:rsidRDefault="002151C8" w:rsidP="002151C8">
      <w:pPr>
        <w:pStyle w:val="a3"/>
        <w:numPr>
          <w:ilvl w:val="0"/>
          <w:numId w:val="1"/>
        </w:numPr>
        <w:spacing w:after="0" w:line="240" w:lineRule="auto"/>
        <w:jc w:val="both"/>
        <w:rPr>
          <w:rFonts w:ascii="Times New Roman" w:hAnsi="Times New Roman" w:cs="Times New Roman"/>
          <w:b/>
          <w:sz w:val="24"/>
        </w:rPr>
      </w:pPr>
      <w:r w:rsidRPr="00387FF6">
        <w:rPr>
          <w:rFonts w:ascii="Times New Roman" w:hAnsi="Times New Roman" w:cs="Times New Roman"/>
          <w:b/>
          <w:sz w:val="24"/>
        </w:rPr>
        <w:t xml:space="preserve">ГОСУДАРСТВЕННАЯ ЭКЗАМЕНАЦИОННАЯ КОМИССИЯ </w:t>
      </w:r>
    </w:p>
    <w:p w:rsidR="004E094A" w:rsidRDefault="002151C8" w:rsidP="002151C8">
      <w:pPr>
        <w:spacing w:after="0" w:line="240" w:lineRule="auto"/>
        <w:ind w:firstLine="284"/>
        <w:jc w:val="both"/>
        <w:rPr>
          <w:rFonts w:ascii="Times New Roman" w:hAnsi="Times New Roman" w:cs="Times New Roman"/>
          <w:sz w:val="24"/>
        </w:rPr>
      </w:pPr>
      <w:r w:rsidRPr="002151C8">
        <w:rPr>
          <w:rFonts w:ascii="Times New Roman" w:hAnsi="Times New Roman" w:cs="Times New Roman"/>
          <w:sz w:val="24"/>
        </w:rPr>
        <w:t xml:space="preserve">Формирование состава экзаменационной комиссии осуществляется в соответствии с Порядком проведения ГИА по образовательным программам СПО. </w:t>
      </w:r>
      <w:proofErr w:type="gramStart"/>
      <w:r w:rsidRPr="002151C8">
        <w:rPr>
          <w:rFonts w:ascii="Times New Roman" w:hAnsi="Times New Roman" w:cs="Times New Roman"/>
          <w:sz w:val="24"/>
        </w:rPr>
        <w:t>ГИА выпускников по специальности 23.02.04 Техническая эксплуатация подъемно</w:t>
      </w:r>
      <w:r>
        <w:rPr>
          <w:rFonts w:ascii="Times New Roman" w:hAnsi="Times New Roman" w:cs="Times New Roman"/>
          <w:sz w:val="24"/>
        </w:rPr>
        <w:t xml:space="preserve"> </w:t>
      </w:r>
      <w:r w:rsidRPr="002151C8">
        <w:rPr>
          <w:rFonts w:ascii="Times New Roman" w:hAnsi="Times New Roman" w:cs="Times New Roman"/>
          <w:sz w:val="24"/>
        </w:rPr>
        <w:t>транспортных, строительных, дорожных машин и оборудования (по отраслям) проводится ГЭК, которая формируется из числа педагогических работников образовательных организаций, лиц, приглашенных из сторонних организаций, в том числе: педагогических работников;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roofErr w:type="gramEnd"/>
      <w:r w:rsidRPr="002151C8">
        <w:rPr>
          <w:rFonts w:ascii="Times New Roman" w:hAnsi="Times New Roman" w:cs="Times New Roman"/>
          <w:sz w:val="24"/>
        </w:rPr>
        <w:t xml:space="preserve"> экспертов организации, наделенной полномочиями по обеспечению прохождения ГИА в форме демонстрационного экзамена (далее - оператор) (при проведении ГИА. в форме демонстрационного экзамена), обладающих профессиональными знаниями, навыками и опытом в сфере, соответствующей профессии, специальности среднего профессионального образования, по которой проводится демонстрационный экзамен (далее - эксперты). </w:t>
      </w:r>
    </w:p>
    <w:p w:rsidR="002151C8" w:rsidRDefault="002151C8" w:rsidP="002151C8">
      <w:pPr>
        <w:spacing w:after="0" w:line="240" w:lineRule="auto"/>
        <w:ind w:firstLine="284"/>
        <w:jc w:val="both"/>
        <w:rPr>
          <w:rFonts w:ascii="Times New Roman" w:hAnsi="Times New Roman" w:cs="Times New Roman"/>
          <w:sz w:val="24"/>
        </w:rPr>
      </w:pPr>
      <w:r w:rsidRPr="002151C8">
        <w:rPr>
          <w:rFonts w:ascii="Times New Roman" w:hAnsi="Times New Roman" w:cs="Times New Roman"/>
          <w:sz w:val="24"/>
        </w:rPr>
        <w:t>Для проведения демонстрационного экзамена в составе ГЭК создается экспертная группа из числа экспертов (далее - экспертная группа). Состав ГЭК утвержда</w:t>
      </w:r>
      <w:r w:rsidR="004E094A">
        <w:rPr>
          <w:rFonts w:ascii="Times New Roman" w:hAnsi="Times New Roman" w:cs="Times New Roman"/>
          <w:sz w:val="24"/>
        </w:rPr>
        <w:t>ется приказом директора техникума</w:t>
      </w:r>
      <w:r w:rsidRPr="002151C8">
        <w:rPr>
          <w:rFonts w:ascii="Times New Roman" w:hAnsi="Times New Roman" w:cs="Times New Roman"/>
          <w:sz w:val="24"/>
        </w:rPr>
        <w:t xml:space="preserve">. ГЭК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w:t>
      </w:r>
      <w:proofErr w:type="gramStart"/>
      <w:r w:rsidRPr="002151C8">
        <w:rPr>
          <w:rFonts w:ascii="Times New Roman" w:hAnsi="Times New Roman" w:cs="Times New Roman"/>
          <w:sz w:val="24"/>
        </w:rPr>
        <w:t xml:space="preserve">Председателем ГЭК образовательной организации утверждается лицо, не работающее в образовательной организации,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w:t>
      </w:r>
      <w:r w:rsidRPr="002151C8">
        <w:rPr>
          <w:rFonts w:ascii="Times New Roman" w:hAnsi="Times New Roman" w:cs="Times New Roman"/>
          <w:sz w:val="24"/>
        </w:rPr>
        <w:lastRenderedPageBreak/>
        <w:t>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roofErr w:type="gramEnd"/>
      <w:r w:rsidRPr="002151C8">
        <w:rPr>
          <w:rFonts w:ascii="Times New Roman" w:hAnsi="Times New Roman" w:cs="Times New Roman"/>
          <w:sz w:val="24"/>
        </w:rPr>
        <w:t xml:space="preserve"> Председатель ГЭК утверждается не позднее 20 декабря текущего года на следующий календарный год (с 1 января по 31 декабря). Заместитель председателя ГЭК назначается из числа заместителей директора колледжа или педагогических работников. Экспертная группа создается по специальности 23.02.04 Техническая эксплуатация подъемно-транспортных, строительных, дорожных машин и оборудования (по отраслям). </w:t>
      </w:r>
      <w:proofErr w:type="gramStart"/>
      <w:r w:rsidRPr="002151C8">
        <w:rPr>
          <w:rFonts w:ascii="Times New Roman" w:hAnsi="Times New Roman" w:cs="Times New Roman"/>
          <w:sz w:val="24"/>
        </w:rPr>
        <w:t>Экспертную группу возглавляет главный эксперт, назначаемый из числа экспертов, включенных в состав ГЭК.</w:t>
      </w:r>
      <w:proofErr w:type="gramEnd"/>
      <w:r w:rsidRPr="002151C8">
        <w:rPr>
          <w:rFonts w:ascii="Times New Roman" w:hAnsi="Times New Roman" w:cs="Times New Roman"/>
          <w:sz w:val="24"/>
        </w:rPr>
        <w:t xml:space="preserve"> Главный эксперт организует и контролирует деятельность</w:t>
      </w:r>
      <w:r w:rsidR="004E094A">
        <w:rPr>
          <w:rFonts w:ascii="Times New Roman" w:hAnsi="Times New Roman" w:cs="Times New Roman"/>
          <w:sz w:val="24"/>
        </w:rPr>
        <w:t xml:space="preserve"> возглавляемой экспертной группы</w:t>
      </w:r>
      <w:r w:rsidRPr="002151C8">
        <w:rPr>
          <w:rFonts w:ascii="Times New Roman" w:hAnsi="Times New Roman" w:cs="Times New Roman"/>
          <w:sz w:val="24"/>
        </w:rPr>
        <w:t>, обеспечивает соблюдение всех требований к проведению демонстрационного экзамена и не участвует в оценивании результатов ГИА.</w:t>
      </w:r>
    </w:p>
    <w:p w:rsidR="004E094A" w:rsidRDefault="004E094A" w:rsidP="002151C8">
      <w:pPr>
        <w:spacing w:after="0" w:line="240" w:lineRule="auto"/>
        <w:ind w:firstLine="284"/>
        <w:jc w:val="both"/>
        <w:rPr>
          <w:rFonts w:ascii="Times New Roman" w:hAnsi="Times New Roman" w:cs="Times New Roman"/>
          <w:sz w:val="24"/>
        </w:rPr>
      </w:pPr>
    </w:p>
    <w:p w:rsidR="00387FF6" w:rsidRPr="00387FF6" w:rsidRDefault="00387FF6" w:rsidP="002151C8">
      <w:pPr>
        <w:spacing w:after="0" w:line="240" w:lineRule="auto"/>
        <w:ind w:firstLine="284"/>
        <w:jc w:val="both"/>
        <w:rPr>
          <w:rFonts w:ascii="Times New Roman" w:hAnsi="Times New Roman" w:cs="Times New Roman"/>
          <w:b/>
          <w:sz w:val="24"/>
        </w:rPr>
      </w:pPr>
      <w:r w:rsidRPr="00387FF6">
        <w:rPr>
          <w:rFonts w:ascii="Times New Roman" w:hAnsi="Times New Roman" w:cs="Times New Roman"/>
          <w:b/>
          <w:sz w:val="24"/>
        </w:rPr>
        <w:t xml:space="preserve">V. ПОРЯДОК ПОДГОТОВКИ И ПРОВЕДЕНИЯ ГОСУДАРСТВЕННОЙ ИТОГОВОЙ АТТЕСТАЦИИ </w:t>
      </w:r>
    </w:p>
    <w:p w:rsidR="00387FF6" w:rsidRPr="008B60AB" w:rsidRDefault="00387FF6" w:rsidP="002151C8">
      <w:pPr>
        <w:spacing w:after="0" w:line="240" w:lineRule="auto"/>
        <w:ind w:firstLine="284"/>
        <w:jc w:val="both"/>
        <w:rPr>
          <w:rFonts w:ascii="Times New Roman" w:hAnsi="Times New Roman" w:cs="Times New Roman"/>
          <w:b/>
          <w:sz w:val="24"/>
        </w:rPr>
      </w:pPr>
      <w:r w:rsidRPr="008B60AB">
        <w:rPr>
          <w:rFonts w:ascii="Times New Roman" w:hAnsi="Times New Roman" w:cs="Times New Roman"/>
          <w:b/>
          <w:sz w:val="24"/>
        </w:rPr>
        <w:t>5.1. Условия подготовки и проведения ГИА</w:t>
      </w:r>
    </w:p>
    <w:p w:rsidR="00EA3B10" w:rsidRPr="00EA3B10" w:rsidRDefault="00387FF6" w:rsidP="002151C8">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К ГИА допускается выпускник,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подготовки специалистов среднего звена. Допуск выпускника к ГИА оформля</w:t>
      </w:r>
      <w:r w:rsidR="00EA3B10" w:rsidRPr="00EA3B10">
        <w:rPr>
          <w:rFonts w:ascii="Times New Roman" w:hAnsi="Times New Roman" w:cs="Times New Roman"/>
          <w:sz w:val="24"/>
        </w:rPr>
        <w:t>ется приказом директора техникума</w:t>
      </w:r>
      <w:r w:rsidRPr="00EA3B10">
        <w:rPr>
          <w:rFonts w:ascii="Times New Roman" w:hAnsi="Times New Roman" w:cs="Times New Roman"/>
          <w:sz w:val="24"/>
        </w:rPr>
        <w:t xml:space="preserve">. В ГЭК выпускник предоставляет следующие материалы и документы: </w:t>
      </w:r>
    </w:p>
    <w:p w:rsidR="00EA3B10" w:rsidRPr="00EA3B10" w:rsidRDefault="00387FF6" w:rsidP="002151C8">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xml:space="preserve">- Задание на выпускную квалификационную работу (дипломный проект/дипломную работу). </w:t>
      </w:r>
    </w:p>
    <w:p w:rsidR="00EA3B10" w:rsidRPr="00EA3B10" w:rsidRDefault="00EA3B10" w:rsidP="002151C8">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В</w:t>
      </w:r>
      <w:r w:rsidR="00387FF6" w:rsidRPr="00EA3B10">
        <w:rPr>
          <w:rFonts w:ascii="Times New Roman" w:hAnsi="Times New Roman" w:cs="Times New Roman"/>
          <w:sz w:val="24"/>
        </w:rPr>
        <w:t>ыпускную квалификационную работу (дипл</w:t>
      </w:r>
      <w:r w:rsidRPr="00EA3B10">
        <w:rPr>
          <w:rFonts w:ascii="Times New Roman" w:hAnsi="Times New Roman" w:cs="Times New Roman"/>
          <w:sz w:val="24"/>
        </w:rPr>
        <w:t xml:space="preserve">омный проект/дипломную работу) включая чертежи графической части. </w:t>
      </w:r>
    </w:p>
    <w:p w:rsidR="00EA3B10" w:rsidRPr="00EA3B10" w:rsidRDefault="00387FF6" w:rsidP="002151C8">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xml:space="preserve">- Отзыв руководителя на выпускную квалификационную работу (дипломный проект/дипломную работу). </w:t>
      </w:r>
    </w:p>
    <w:p w:rsidR="00387FF6" w:rsidRDefault="00387FF6" w:rsidP="002151C8">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Рецензия на выпускную квалификационную работу (дипломный проект/дипломную работу).</w:t>
      </w:r>
    </w:p>
    <w:p w:rsidR="00EA3B10" w:rsidRPr="008B60AB" w:rsidRDefault="00EA3B10" w:rsidP="002151C8">
      <w:pPr>
        <w:spacing w:after="0" w:line="240" w:lineRule="auto"/>
        <w:ind w:firstLine="284"/>
        <w:jc w:val="both"/>
        <w:rPr>
          <w:rFonts w:ascii="Times New Roman" w:hAnsi="Times New Roman" w:cs="Times New Roman"/>
          <w:b/>
          <w:sz w:val="24"/>
        </w:rPr>
      </w:pPr>
      <w:r w:rsidRPr="008B60AB">
        <w:rPr>
          <w:rFonts w:ascii="Times New Roman" w:hAnsi="Times New Roman" w:cs="Times New Roman"/>
          <w:b/>
          <w:sz w:val="24"/>
        </w:rPr>
        <w:t xml:space="preserve">5.2. Необходимые материалы для выполнения выпускной квалификационной работы (дипломного проекта/дипломной работы) </w:t>
      </w:r>
    </w:p>
    <w:p w:rsidR="00EA3B10" w:rsidRDefault="00EA3B10" w:rsidP="002151C8">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Для выполнения выпускной квалификационной работы (дипломного проекта/дипломной работы) выпускнику выдается задание на выпускную квалификацио</w:t>
      </w:r>
      <w:r>
        <w:rPr>
          <w:rFonts w:ascii="Times New Roman" w:hAnsi="Times New Roman" w:cs="Times New Roman"/>
          <w:sz w:val="24"/>
        </w:rPr>
        <w:t>нную работу (дипломный проект/ди</w:t>
      </w:r>
      <w:r w:rsidRPr="00EA3B10">
        <w:rPr>
          <w:rFonts w:ascii="Times New Roman" w:hAnsi="Times New Roman" w:cs="Times New Roman"/>
          <w:sz w:val="24"/>
        </w:rPr>
        <w:t xml:space="preserve">пломную работу), разработанное руководителем выпускной квалификационной работы (дипломного проекта/дипломной работы) по утвержденной теме. </w:t>
      </w:r>
    </w:p>
    <w:p w:rsidR="001D699C" w:rsidRDefault="00EA3B10" w:rsidP="002151C8">
      <w:pPr>
        <w:spacing w:after="0" w:line="240" w:lineRule="auto"/>
        <w:ind w:firstLine="284"/>
        <w:jc w:val="both"/>
        <w:rPr>
          <w:rFonts w:ascii="Times New Roman" w:hAnsi="Times New Roman" w:cs="Times New Roman"/>
          <w:sz w:val="24"/>
        </w:rPr>
      </w:pPr>
      <w:proofErr w:type="gramStart"/>
      <w:r w:rsidRPr="001D699C">
        <w:rPr>
          <w:rFonts w:ascii="Times New Roman" w:hAnsi="Times New Roman" w:cs="Times New Roman"/>
          <w:sz w:val="24"/>
        </w:rPr>
        <w:t>Задание на выпускную</w:t>
      </w:r>
      <w:r w:rsidRPr="00EA3B10">
        <w:rPr>
          <w:rFonts w:ascii="Times New Roman" w:hAnsi="Times New Roman" w:cs="Times New Roman"/>
          <w:sz w:val="24"/>
        </w:rPr>
        <w:t xml:space="preserve"> квалификационную работу (дипломный проект/дипломную работу) рассматривается предметно-цикловой комиссией, подписывается председателем предметно-цикловой комиссии, и утверждается заместителем директора по УПР. Выдача выпускнику задания на выпускную квалификационную работу (дипломный проект/дипломную работу) должна сопровождаться консультацией со стороны руководителя, в ходе которой разъясняются задачи, структура, объем проекта, принцип разработки и оформления.</w:t>
      </w:r>
      <w:proofErr w:type="gramEnd"/>
      <w:r w:rsidRPr="00EA3B10">
        <w:rPr>
          <w:rFonts w:ascii="Times New Roman" w:hAnsi="Times New Roman" w:cs="Times New Roman"/>
          <w:sz w:val="24"/>
        </w:rPr>
        <w:t xml:space="preserve"> Методические указания по выполнению выпускной квалификационной работы (дипломного проекта/дипломной работы) по специальности 23.02.04 Техническая эксплуатация подъемно-транспортных, строительных, дорожных машин и оборудования (по отраслям) разрабатываются преподавателями, реализующими ПМ по данной специальности, обсуждаются на заседании предметно-цикловой комиссии и утверждаются заместителем директора по УПР. </w:t>
      </w:r>
    </w:p>
    <w:p w:rsidR="001D699C" w:rsidRDefault="001D699C" w:rsidP="002151C8">
      <w:pPr>
        <w:spacing w:after="0" w:line="240" w:lineRule="auto"/>
        <w:ind w:firstLine="284"/>
        <w:jc w:val="both"/>
        <w:rPr>
          <w:rFonts w:ascii="Times New Roman" w:hAnsi="Times New Roman" w:cs="Times New Roman"/>
          <w:sz w:val="24"/>
        </w:rPr>
      </w:pPr>
    </w:p>
    <w:p w:rsidR="004E6480" w:rsidRPr="008B60AB" w:rsidRDefault="004E6480" w:rsidP="002151C8">
      <w:pPr>
        <w:spacing w:after="0" w:line="240" w:lineRule="auto"/>
        <w:ind w:firstLine="284"/>
        <w:jc w:val="both"/>
        <w:rPr>
          <w:rFonts w:ascii="Times New Roman" w:hAnsi="Times New Roman" w:cs="Times New Roman"/>
          <w:b/>
          <w:sz w:val="24"/>
        </w:rPr>
      </w:pPr>
      <w:r w:rsidRPr="008B60AB">
        <w:rPr>
          <w:rFonts w:ascii="Times New Roman" w:hAnsi="Times New Roman" w:cs="Times New Roman"/>
          <w:b/>
          <w:sz w:val="24"/>
        </w:rPr>
        <w:t>5.3. Порядок предоставления выпускной квалификационной работы (дипломного проекта/дипломной работы)</w:t>
      </w:r>
    </w:p>
    <w:p w:rsidR="00FE0E28" w:rsidRPr="001D699C" w:rsidRDefault="004E6480"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lastRenderedPageBreak/>
        <w:t xml:space="preserve"> </w:t>
      </w:r>
      <w:r w:rsidR="001D699C">
        <w:rPr>
          <w:rFonts w:ascii="Times New Roman" w:hAnsi="Times New Roman" w:cs="Times New Roman"/>
          <w:sz w:val="24"/>
        </w:rPr>
        <w:t>Полностью выполненная, оформленная и подписанная работа</w:t>
      </w:r>
      <w:r w:rsidRPr="001D699C">
        <w:rPr>
          <w:rFonts w:ascii="Times New Roman" w:hAnsi="Times New Roman" w:cs="Times New Roman"/>
          <w:sz w:val="24"/>
        </w:rPr>
        <w:t xml:space="preserve"> предоставляется руководителю вместе с электронной версией не позднее, чем за 1 неделю до защиты. При составлении отзыва руководитель особое внимание должен обратить на то, что в нем не следует пересказывать содержание глав проекта/работы. Оценка выпускной</w:t>
      </w:r>
      <w:r w:rsidR="00FE0E28" w:rsidRPr="001D699C">
        <w:rPr>
          <w:rFonts w:ascii="Times New Roman" w:hAnsi="Times New Roman" w:cs="Times New Roman"/>
          <w:sz w:val="24"/>
        </w:rPr>
        <w:t xml:space="preserve"> квалификационной работы (дипломного проекта/дипломной работы) осуществляется по следующим показателям: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степень самостоятельности выпускника при выполнении выпускной квалификационной работы (дипломного проекта/дипломной работы),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степень ответственности выпускника;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полноту выполнения задания;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достоинства и недостатки ВКР;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умение выявлять и решать проблемы в процессе выполнения ВКР;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понимание выпускником методологического инструментария, используемого им при решении задач ВКР, обоснованность использованных методов исследования и методик;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умение работать с литературой, производить расчеты, анализировать, обобщать, делать теоретические и практические выводы;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квалифицированность и грамотность изложения материала; - наличие ссылок в тексте ВКР, полноту использования источников;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взаимосвязь теоретической части ВКР </w:t>
      </w:r>
      <w:proofErr w:type="gramStart"/>
      <w:r w:rsidRPr="001D699C">
        <w:rPr>
          <w:rFonts w:ascii="Times New Roman" w:hAnsi="Times New Roman" w:cs="Times New Roman"/>
          <w:sz w:val="24"/>
        </w:rPr>
        <w:t>с</w:t>
      </w:r>
      <w:proofErr w:type="gramEnd"/>
      <w:r w:rsidRPr="001D699C">
        <w:rPr>
          <w:rFonts w:ascii="Times New Roman" w:hAnsi="Times New Roman" w:cs="Times New Roman"/>
          <w:sz w:val="24"/>
        </w:rPr>
        <w:t xml:space="preserve"> практической; </w:t>
      </w:r>
    </w:p>
    <w:p w:rsidR="00FE0E28" w:rsidRPr="001D699C"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рекомендации по внедрению или опубликованию результатов, полученных выпускником при выполнении ВКР. </w:t>
      </w:r>
    </w:p>
    <w:p w:rsidR="004E6480" w:rsidRDefault="00FE0E28" w:rsidP="002151C8">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Руководитель обеспечивает ознакомление выпускника с </w:t>
      </w:r>
      <w:r w:rsidRPr="001A138C">
        <w:rPr>
          <w:rFonts w:ascii="Times New Roman" w:hAnsi="Times New Roman" w:cs="Times New Roman"/>
          <w:b/>
          <w:sz w:val="24"/>
        </w:rPr>
        <w:t>отзывом</w:t>
      </w:r>
      <w:r w:rsidRPr="001D699C">
        <w:rPr>
          <w:rFonts w:ascii="Times New Roman" w:hAnsi="Times New Roman" w:cs="Times New Roman"/>
          <w:sz w:val="24"/>
        </w:rPr>
        <w:t xml:space="preserve"> не позднее, чем за 5 календарных дней </w:t>
      </w:r>
      <w:r w:rsidR="001A138C">
        <w:rPr>
          <w:rFonts w:ascii="Times New Roman" w:hAnsi="Times New Roman" w:cs="Times New Roman"/>
          <w:sz w:val="24"/>
        </w:rPr>
        <w:t>до дня защиты ВКР</w:t>
      </w:r>
      <w:r w:rsidRPr="001D699C">
        <w:rPr>
          <w:rFonts w:ascii="Times New Roman" w:hAnsi="Times New Roman" w:cs="Times New Roman"/>
          <w:sz w:val="24"/>
        </w:rPr>
        <w:t>. После просмотра и одобрения ВКР руководитель ставит подпись на титульном листе и вместе со своим письменным отзывом представляет</w:t>
      </w:r>
      <w:r w:rsidR="001D699C">
        <w:rPr>
          <w:rFonts w:ascii="Times New Roman" w:hAnsi="Times New Roman" w:cs="Times New Roman"/>
          <w:sz w:val="24"/>
        </w:rPr>
        <w:t xml:space="preserve"> в учебную часть</w:t>
      </w:r>
      <w:r w:rsidRPr="001D699C">
        <w:rPr>
          <w:rFonts w:ascii="Times New Roman" w:hAnsi="Times New Roman" w:cs="Times New Roman"/>
          <w:sz w:val="24"/>
        </w:rPr>
        <w:t xml:space="preserve">. Функции </w:t>
      </w:r>
      <w:proofErr w:type="spellStart"/>
      <w:r w:rsidRPr="001D699C">
        <w:rPr>
          <w:rFonts w:ascii="Times New Roman" w:hAnsi="Times New Roman" w:cs="Times New Roman"/>
          <w:sz w:val="24"/>
        </w:rPr>
        <w:t>нормоконтроля</w:t>
      </w:r>
      <w:proofErr w:type="spellEnd"/>
      <w:r w:rsidRPr="001D699C">
        <w:rPr>
          <w:rFonts w:ascii="Times New Roman" w:hAnsi="Times New Roman" w:cs="Times New Roman"/>
          <w:sz w:val="24"/>
        </w:rPr>
        <w:t xml:space="preserve"> перед допус</w:t>
      </w:r>
      <w:r w:rsidR="001D699C">
        <w:rPr>
          <w:rFonts w:ascii="Times New Roman" w:hAnsi="Times New Roman" w:cs="Times New Roman"/>
          <w:sz w:val="24"/>
        </w:rPr>
        <w:t>ком ВКР осуществляет преподаватель инженерной графики</w:t>
      </w:r>
      <w:r w:rsidRPr="001D699C">
        <w:rPr>
          <w:rFonts w:ascii="Times New Roman" w:hAnsi="Times New Roman" w:cs="Times New Roman"/>
          <w:sz w:val="24"/>
        </w:rPr>
        <w:t>. Заместитель директора по учебно-производственной работе на основании отзыва руководителя и рецензии принимает решение о допуске выпускника к защите, делая соответствующую запись на титульном листе ВКР. Если же заместитель директора считает невозможным допустить выпускника к защите ВКР, то ставит вопрос для рассмотрения на заседании предметно-цикловой комиссии в присутствии руководителя и выпускника. Подготовив ВКР к защите, выпускник готовит выступление (доклад), наглядную информацию - схемы, таблицы, графики и другой иллюстративный материал - для использования во время защиты. Могут быть подготовлены специальные материалы для раздачи членам ГЭК.</w:t>
      </w:r>
    </w:p>
    <w:p w:rsidR="00E56BA3" w:rsidRDefault="00E56BA3" w:rsidP="002151C8">
      <w:pPr>
        <w:spacing w:after="0" w:line="240" w:lineRule="auto"/>
        <w:ind w:firstLine="284"/>
        <w:jc w:val="both"/>
        <w:rPr>
          <w:rFonts w:ascii="Times New Roman" w:hAnsi="Times New Roman" w:cs="Times New Roman"/>
          <w:sz w:val="24"/>
        </w:rPr>
      </w:pPr>
    </w:p>
    <w:p w:rsidR="00E56BA3" w:rsidRPr="008B60AB" w:rsidRDefault="00E56BA3" w:rsidP="002151C8">
      <w:pPr>
        <w:spacing w:after="0" w:line="240" w:lineRule="auto"/>
        <w:ind w:firstLine="284"/>
        <w:jc w:val="both"/>
        <w:rPr>
          <w:rFonts w:ascii="Times New Roman" w:hAnsi="Times New Roman" w:cs="Times New Roman"/>
          <w:b/>
          <w:sz w:val="24"/>
        </w:rPr>
      </w:pPr>
      <w:r w:rsidRPr="008B60AB">
        <w:rPr>
          <w:rFonts w:ascii="Times New Roman" w:hAnsi="Times New Roman" w:cs="Times New Roman"/>
          <w:b/>
          <w:sz w:val="24"/>
        </w:rPr>
        <w:t xml:space="preserve">5.4. Рецензирование выпускной квалификационной работы (дипломного проекта/дипломной работы) </w:t>
      </w:r>
    </w:p>
    <w:p w:rsidR="00E56BA3" w:rsidRPr="00E56BA3" w:rsidRDefault="00E56BA3" w:rsidP="002151C8">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ВКР подлежат обязательному рецензированию. Выполненные ВКР рецензируются </w:t>
      </w:r>
      <w:proofErr w:type="gramStart"/>
      <w:r w:rsidRPr="00E56BA3">
        <w:rPr>
          <w:rFonts w:ascii="Times New Roman" w:hAnsi="Times New Roman" w:cs="Times New Roman"/>
          <w:sz w:val="24"/>
        </w:rPr>
        <w:t>преподавателями</w:t>
      </w:r>
      <w:proofErr w:type="gramEnd"/>
      <w:r w:rsidRPr="00E56BA3">
        <w:rPr>
          <w:rFonts w:ascii="Times New Roman" w:hAnsi="Times New Roman" w:cs="Times New Roman"/>
          <w:sz w:val="24"/>
        </w:rPr>
        <w:t xml:space="preserve"> ведущими специальные дисциплины и профессиональные модули на данной специальности при этом не являющиеся руководителями ВКР. Рецензенты ВКР определяются не позднее, чем за месяц до защиты. Рецензия должна включать: </w:t>
      </w:r>
    </w:p>
    <w:p w:rsidR="00E56BA3" w:rsidRPr="00E56BA3" w:rsidRDefault="00E56BA3" w:rsidP="002151C8">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заключение о соответствии ВКР заявленной теме и заданию на него; </w:t>
      </w:r>
    </w:p>
    <w:p w:rsidR="00E56BA3" w:rsidRPr="00E56BA3" w:rsidRDefault="00E56BA3" w:rsidP="002151C8">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оценку качества выполнения каждого раздела ВКР; </w:t>
      </w:r>
    </w:p>
    <w:p w:rsidR="00E56BA3" w:rsidRPr="00E56BA3" w:rsidRDefault="00E56BA3" w:rsidP="002151C8">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оценку степени разработки поставленных вопросов и практической значимости ВКР; </w:t>
      </w:r>
    </w:p>
    <w:p w:rsidR="00E56BA3" w:rsidRPr="00E56BA3" w:rsidRDefault="00E56BA3" w:rsidP="002151C8">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оценку степени </w:t>
      </w:r>
      <w:proofErr w:type="spellStart"/>
      <w:r w:rsidRPr="00E56BA3">
        <w:rPr>
          <w:rFonts w:ascii="Times New Roman" w:hAnsi="Times New Roman" w:cs="Times New Roman"/>
          <w:sz w:val="24"/>
        </w:rPr>
        <w:t>сформированности</w:t>
      </w:r>
      <w:proofErr w:type="spellEnd"/>
      <w:r w:rsidRPr="00E56BA3">
        <w:rPr>
          <w:rFonts w:ascii="Times New Roman" w:hAnsi="Times New Roman" w:cs="Times New Roman"/>
          <w:sz w:val="24"/>
        </w:rPr>
        <w:t xml:space="preserve"> общих и профессиональных компетенций. </w:t>
      </w:r>
    </w:p>
    <w:p w:rsidR="00E56BA3" w:rsidRPr="00E56BA3" w:rsidRDefault="00E56BA3" w:rsidP="00E56BA3">
      <w:pPr>
        <w:spacing w:after="0" w:line="240" w:lineRule="auto"/>
        <w:jc w:val="both"/>
        <w:rPr>
          <w:rFonts w:ascii="Times New Roman" w:hAnsi="Times New Roman" w:cs="Times New Roman"/>
          <w:sz w:val="24"/>
        </w:rPr>
      </w:pPr>
      <w:r w:rsidRPr="00E56BA3">
        <w:rPr>
          <w:rFonts w:ascii="Times New Roman" w:hAnsi="Times New Roman" w:cs="Times New Roman"/>
          <w:sz w:val="24"/>
        </w:rPr>
        <w:t xml:space="preserve">Оценка ВКР осуществляется по следующим показателям: </w:t>
      </w:r>
    </w:p>
    <w:p w:rsidR="00E56BA3" w:rsidRPr="00E56BA3" w:rsidRDefault="00E56BA3" w:rsidP="00E56BA3">
      <w:pPr>
        <w:spacing w:after="0" w:line="240" w:lineRule="auto"/>
        <w:jc w:val="both"/>
        <w:rPr>
          <w:rFonts w:ascii="Times New Roman" w:hAnsi="Times New Roman" w:cs="Times New Roman"/>
          <w:sz w:val="24"/>
        </w:rPr>
      </w:pPr>
      <w:r w:rsidRPr="00E56BA3">
        <w:rPr>
          <w:rFonts w:ascii="Times New Roman" w:hAnsi="Times New Roman" w:cs="Times New Roman"/>
          <w:sz w:val="24"/>
        </w:rPr>
        <w:t xml:space="preserve">- актуальность тематики ВКР; </w:t>
      </w:r>
    </w:p>
    <w:p w:rsidR="00E56BA3" w:rsidRPr="00E56BA3" w:rsidRDefault="00E56BA3" w:rsidP="00E56BA3">
      <w:pPr>
        <w:spacing w:after="0" w:line="240" w:lineRule="auto"/>
        <w:jc w:val="both"/>
        <w:rPr>
          <w:rFonts w:ascii="Times New Roman" w:hAnsi="Times New Roman" w:cs="Times New Roman"/>
          <w:sz w:val="24"/>
        </w:rPr>
      </w:pPr>
      <w:r w:rsidRPr="00E56BA3">
        <w:rPr>
          <w:rFonts w:ascii="Times New Roman" w:hAnsi="Times New Roman" w:cs="Times New Roman"/>
          <w:sz w:val="24"/>
        </w:rPr>
        <w:t xml:space="preserve">- соответствие ВКР заявленной теме и заданию; </w:t>
      </w:r>
    </w:p>
    <w:p w:rsidR="00E56BA3" w:rsidRDefault="00E56BA3" w:rsidP="00E56BA3">
      <w:pPr>
        <w:spacing w:after="0" w:line="240" w:lineRule="auto"/>
        <w:jc w:val="both"/>
        <w:rPr>
          <w:rFonts w:ascii="Times New Roman" w:hAnsi="Times New Roman" w:cs="Times New Roman"/>
          <w:sz w:val="24"/>
        </w:rPr>
      </w:pPr>
      <w:r w:rsidRPr="00E56BA3">
        <w:rPr>
          <w:rFonts w:ascii="Times New Roman" w:hAnsi="Times New Roman" w:cs="Times New Roman"/>
          <w:sz w:val="24"/>
        </w:rPr>
        <w:t>- корректность постановки цели и задач ВКР;</w:t>
      </w:r>
    </w:p>
    <w:p w:rsidR="00E56BA3" w:rsidRDefault="00E56BA3" w:rsidP="00E56BA3">
      <w:pPr>
        <w:spacing w:after="0" w:line="240" w:lineRule="auto"/>
        <w:jc w:val="both"/>
        <w:rPr>
          <w:rFonts w:ascii="Times New Roman" w:hAnsi="Times New Roman" w:cs="Times New Roman"/>
          <w:sz w:val="24"/>
        </w:rPr>
      </w:pPr>
    </w:p>
    <w:p w:rsidR="00FE195F" w:rsidRPr="00FE195F"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знание и использование основных понятий и терминов; </w:t>
      </w:r>
    </w:p>
    <w:p w:rsidR="00FE195F" w:rsidRPr="00FE195F"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умение применять теоретические знания для решения практических задач; </w:t>
      </w:r>
    </w:p>
    <w:p w:rsidR="00FE195F" w:rsidRPr="00FE195F"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lastRenderedPageBreak/>
        <w:t xml:space="preserve">- способность решать стандартные и нестандартные профессиональные задачи; </w:t>
      </w:r>
    </w:p>
    <w:p w:rsidR="00FE195F" w:rsidRPr="00FE195F"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ясность, четкость, последовательность и обоснованность изложения материала; </w:t>
      </w:r>
    </w:p>
    <w:p w:rsidR="00FE195F" w:rsidRPr="00FE195F"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обоснованность выводов и предложений; </w:t>
      </w:r>
    </w:p>
    <w:p w:rsidR="00FE195F" w:rsidRPr="00FE195F"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качество оформления ВКР (общий уровень грамотности, язык и стиль изложения, оформление проекта соответствует стандартам); </w:t>
      </w:r>
    </w:p>
    <w:p w:rsidR="00FE195F" w:rsidRPr="00FE195F"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практическая ценность принятых в ВКР решений; </w:t>
      </w:r>
    </w:p>
    <w:p w:rsidR="00FE195F" w:rsidRPr="00FE195F"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список использованных источников: количество, наличие современных изданий, </w:t>
      </w:r>
    </w:p>
    <w:p w:rsidR="00FE195F" w:rsidRPr="00FE195F"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оформление в соответствии с требованиями стандарта. </w:t>
      </w:r>
    </w:p>
    <w:p w:rsidR="00E56BA3" w:rsidRDefault="00E56BA3" w:rsidP="00E56BA3">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Содержание рецензии доводится до сведения выпускника не позднее, чем за 2 дня до защиты ВКР. Внесение изменений в ВКР после получения рецензии не допускается. ВКР, отзыв руководителя и рецензия передаются в ГЭК не позднее, чем за 2 </w:t>
      </w:r>
      <w:proofErr w:type="gramStart"/>
      <w:r w:rsidRPr="00FE195F">
        <w:rPr>
          <w:rFonts w:ascii="Times New Roman" w:hAnsi="Times New Roman" w:cs="Times New Roman"/>
          <w:sz w:val="24"/>
        </w:rPr>
        <w:t>календарных</w:t>
      </w:r>
      <w:proofErr w:type="gramEnd"/>
      <w:r w:rsidRPr="00FE195F">
        <w:rPr>
          <w:rFonts w:ascii="Times New Roman" w:hAnsi="Times New Roman" w:cs="Times New Roman"/>
          <w:sz w:val="24"/>
        </w:rPr>
        <w:t xml:space="preserve"> дня до дня защиты ВКР.</w:t>
      </w:r>
    </w:p>
    <w:p w:rsidR="00FE195F" w:rsidRDefault="00FE195F" w:rsidP="00E56BA3">
      <w:pPr>
        <w:spacing w:after="0" w:line="240" w:lineRule="auto"/>
        <w:jc w:val="both"/>
        <w:rPr>
          <w:rFonts w:ascii="Times New Roman" w:hAnsi="Times New Roman" w:cs="Times New Roman"/>
          <w:sz w:val="24"/>
        </w:rPr>
      </w:pPr>
    </w:p>
    <w:p w:rsidR="00FE195F" w:rsidRPr="008B60AB" w:rsidRDefault="00FE195F" w:rsidP="00E56BA3">
      <w:pPr>
        <w:spacing w:after="0" w:line="240" w:lineRule="auto"/>
        <w:jc w:val="both"/>
        <w:rPr>
          <w:rFonts w:ascii="Times New Roman" w:hAnsi="Times New Roman" w:cs="Times New Roman"/>
          <w:b/>
          <w:sz w:val="24"/>
        </w:rPr>
      </w:pPr>
      <w:r w:rsidRPr="008B60AB">
        <w:rPr>
          <w:rFonts w:ascii="Times New Roman" w:hAnsi="Times New Roman" w:cs="Times New Roman"/>
          <w:b/>
          <w:sz w:val="24"/>
        </w:rPr>
        <w:t>5.5. Порядок защиты выпускной квалификационной работы (дипломного проекта/дипломной работы)</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На заседание ГЭК </w:t>
      </w:r>
      <w:proofErr w:type="gramStart"/>
      <w:r w:rsidRPr="00FE195F">
        <w:rPr>
          <w:rFonts w:ascii="Times New Roman" w:hAnsi="Times New Roman" w:cs="Times New Roman"/>
          <w:sz w:val="24"/>
        </w:rPr>
        <w:t>предоставляются следующие документы</w:t>
      </w:r>
      <w:proofErr w:type="gramEnd"/>
      <w:r w:rsidRPr="00FE195F">
        <w:rPr>
          <w:rFonts w:ascii="Times New Roman" w:hAnsi="Times New Roman" w:cs="Times New Roman"/>
          <w:sz w:val="24"/>
        </w:rPr>
        <w:t xml:space="preserve">: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Федеральный государственный образовательный стандарт по специальности.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График проведения государственной итоговой аттестации. </w:t>
      </w:r>
    </w:p>
    <w:p w:rsidR="00FE195F" w:rsidRDefault="00FE195F" w:rsidP="00FE195F">
      <w:pPr>
        <w:spacing w:after="0" w:line="240" w:lineRule="auto"/>
        <w:ind w:firstLine="284"/>
        <w:jc w:val="both"/>
        <w:rPr>
          <w:rFonts w:ascii="Times New Roman" w:hAnsi="Times New Roman" w:cs="Times New Roman"/>
          <w:sz w:val="24"/>
        </w:rPr>
      </w:pPr>
      <w:r>
        <w:rPr>
          <w:rFonts w:ascii="Times New Roman" w:hAnsi="Times New Roman" w:cs="Times New Roman"/>
          <w:sz w:val="24"/>
        </w:rPr>
        <w:t>- Приказ</w:t>
      </w:r>
      <w:r w:rsidRPr="00FE195F">
        <w:rPr>
          <w:rFonts w:ascii="Times New Roman" w:hAnsi="Times New Roman" w:cs="Times New Roman"/>
          <w:sz w:val="24"/>
        </w:rPr>
        <w:t xml:space="preserve"> о назначении председателей государственной экзаменационной комиссии.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Приказ директора о допуске выпускников к государственной итоговой аттестации.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Приказ директора об утверждении тем дипломных проектов/дипломных работ.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Приказ директора о закреплении тем дипломных проектов/дипломных работ за выпускниками выпускной группы.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Программа государственной итоговой аттестации.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Выпускные квалификационные работы (дипломные проекты/дипломные работы).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Сводная ведомость итоговых оценок.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Аттестационные листы, характеристики, дневники по производственной практике, отчеты по производственной практике.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Зачетные книжки выпускников.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Бланк протокола заседания государственной экзаменационной комиссии. </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Перед началом защиты председатель ГЭК знакомит выпускников с порядком проведения защиты.</w:t>
      </w:r>
    </w:p>
    <w:p w:rsidR="00FE195F" w:rsidRDefault="00FE195F" w:rsidP="00FE195F">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При защите ВКР на доклад отводится 10-15 минут. Доклад следует начинать с обоснования актуальности темы исследования, его цели и задач, далее по главам раскрывать основное содержание ВКР, а затем осветить основные результаты ВКР, сделанные выводы и предложения. Рекомендуется в процессе доклада использовать компьютерную презентацию проекта, заранее подготовленный наглядный графический (таблицы, схемы) или иной материал (например, проекты уставов, нормативных актов и т.д.), иллюстрирующий основные положения ВКР.</w:t>
      </w:r>
    </w:p>
    <w:p w:rsidR="00FE195F" w:rsidRPr="008E1A61" w:rsidRDefault="00FE195F" w:rsidP="00FE195F">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 xml:space="preserve">Члены ГЭК могут задать вопросы выпускнику, относящиеся к содержанию ВКР. При оценке защиты ВКР учитываются: </w:t>
      </w:r>
    </w:p>
    <w:p w:rsidR="00FE195F" w:rsidRPr="008E1A61" w:rsidRDefault="00FE195F" w:rsidP="00FE195F">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 xml:space="preserve">- актуальность темы ВКР; </w:t>
      </w:r>
    </w:p>
    <w:p w:rsidR="00FE195F" w:rsidRPr="008E1A61" w:rsidRDefault="00FE195F" w:rsidP="00FE195F">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 xml:space="preserve">- качество и оформление ВКР, грамотность составления пояснительной записки, выводов; </w:t>
      </w:r>
    </w:p>
    <w:p w:rsidR="00FE195F" w:rsidRPr="008E1A61" w:rsidRDefault="00FE195F" w:rsidP="00FE195F">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 содержание доклада и о</w:t>
      </w:r>
      <w:r w:rsidR="008E1A61" w:rsidRPr="008E1A61">
        <w:rPr>
          <w:rFonts w:ascii="Times New Roman" w:hAnsi="Times New Roman" w:cs="Times New Roman"/>
          <w:sz w:val="24"/>
        </w:rPr>
        <w:t>тветов на вопросы</w:t>
      </w:r>
      <w:r w:rsidRPr="008E1A61">
        <w:rPr>
          <w:rFonts w:ascii="Times New Roman" w:hAnsi="Times New Roman" w:cs="Times New Roman"/>
          <w:sz w:val="24"/>
        </w:rPr>
        <w:t xml:space="preserve">. </w:t>
      </w:r>
    </w:p>
    <w:p w:rsidR="008E1A61" w:rsidRDefault="00FE195F" w:rsidP="00FE195F">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 xml:space="preserve">По окончании доклада зачитываются отзыв руководителя и рецензия. Защита ВКР проводится на открытых заседаниях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w:t>
      </w:r>
    </w:p>
    <w:p w:rsidR="00FE195F" w:rsidRDefault="00FE195F" w:rsidP="00FE195F">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 xml:space="preserve">председательствующего на заседании ГЭК является решающим. На заседании могут присутствовать руководители ВКР, рецензенты, а также выпускники. Решение ГЭК </w:t>
      </w:r>
      <w:r w:rsidRPr="008E1A61">
        <w:rPr>
          <w:rFonts w:ascii="Times New Roman" w:hAnsi="Times New Roman" w:cs="Times New Roman"/>
          <w:sz w:val="24"/>
        </w:rPr>
        <w:lastRenderedPageBreak/>
        <w:t>оформляется протоколом, который подписывается председателем ГЭК</w:t>
      </w:r>
      <w:r w:rsidRPr="008E1A61">
        <w:rPr>
          <w:sz w:val="24"/>
        </w:rPr>
        <w:t xml:space="preserve"> </w:t>
      </w:r>
      <w:r w:rsidRPr="008E1A61">
        <w:rPr>
          <w:rFonts w:ascii="Times New Roman" w:hAnsi="Times New Roman" w:cs="Times New Roman"/>
          <w:sz w:val="24"/>
        </w:rPr>
        <w:t>(в случае отсутствия председателя - его заместителем) и секретарем ГЭК и хранится в архиве образовательной организации.</w:t>
      </w:r>
    </w:p>
    <w:p w:rsidR="0024544D" w:rsidRDefault="0024544D" w:rsidP="00FE195F">
      <w:pPr>
        <w:spacing w:after="0" w:line="240" w:lineRule="auto"/>
        <w:ind w:firstLine="284"/>
        <w:jc w:val="both"/>
        <w:rPr>
          <w:rFonts w:ascii="Times New Roman" w:hAnsi="Times New Roman" w:cs="Times New Roman"/>
          <w:sz w:val="24"/>
        </w:rPr>
      </w:pPr>
    </w:p>
    <w:p w:rsidR="0024544D" w:rsidRPr="008B60AB" w:rsidRDefault="0024544D" w:rsidP="00FE195F">
      <w:pPr>
        <w:spacing w:after="0" w:line="240" w:lineRule="auto"/>
        <w:ind w:firstLine="284"/>
        <w:jc w:val="both"/>
        <w:rPr>
          <w:rFonts w:ascii="Times New Roman" w:hAnsi="Times New Roman" w:cs="Times New Roman"/>
          <w:b/>
          <w:sz w:val="24"/>
        </w:rPr>
      </w:pPr>
      <w:r w:rsidRPr="008B60AB">
        <w:rPr>
          <w:rFonts w:ascii="Times New Roman" w:hAnsi="Times New Roman" w:cs="Times New Roman"/>
          <w:b/>
          <w:sz w:val="24"/>
        </w:rPr>
        <w:t>5.6. Порядок проведения демонстрационного экзамена</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Демонстрационный экзамен проводится с использованием комплектов оценочной документации, включенных образовательными организациями в Программу ГИА. 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 Центр проведения экзамена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 Выпускники проходят демонстрационный экзамен в центре проведения экзамена в составе экзаменационных групп. 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образовательной организацией не </w:t>
      </w:r>
      <w:proofErr w:type="gramStart"/>
      <w:r w:rsidRPr="00374C00">
        <w:rPr>
          <w:rFonts w:ascii="Times New Roman" w:hAnsi="Times New Roman" w:cs="Times New Roman"/>
          <w:sz w:val="24"/>
        </w:rPr>
        <w:t>позднее</w:t>
      </w:r>
      <w:proofErr w:type="gramEnd"/>
      <w:r w:rsidRPr="00374C00">
        <w:rPr>
          <w:rFonts w:ascii="Times New Roman" w:hAnsi="Times New Roman" w:cs="Times New Roman"/>
          <w:sz w:val="24"/>
        </w:rPr>
        <w:t xml:space="preserve"> чем за двадцать календарных дней до даты проведения демонстрационного экзамена.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w:t>
      </w:r>
      <w:proofErr w:type="gramStart"/>
      <w:r w:rsidRPr="00374C00">
        <w:rPr>
          <w:rFonts w:ascii="Times New Roman" w:hAnsi="Times New Roman" w:cs="Times New Roman"/>
          <w:sz w:val="24"/>
        </w:rPr>
        <w:t>позднее</w:t>
      </w:r>
      <w:proofErr w:type="gramEnd"/>
      <w:r w:rsidRPr="00374C00">
        <w:rPr>
          <w:rFonts w:ascii="Times New Roman" w:hAnsi="Times New Roman" w:cs="Times New Roman"/>
          <w:sz w:val="24"/>
        </w:rPr>
        <w:t xml:space="preserve"> чем за пять рабочих дней до даты проведения экзамена. 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 В день проведения демонстрационного экзамена в центре проведения экзамена присутствуют: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а) руководитель (уполномоченный представитель) организации, на базе которой организован центр проведения экзамена;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б) не менее одного члена ГЭК, не считая членов экспертной группы;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в) члены экспертной группы;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г) главный эксперт; </w:t>
      </w:r>
    </w:p>
    <w:p w:rsidR="0024544D" w:rsidRPr="00374C00" w:rsidRDefault="0024544D" w:rsidP="00FE195F">
      <w:pPr>
        <w:spacing w:after="0" w:line="240" w:lineRule="auto"/>
        <w:ind w:firstLine="284"/>
        <w:jc w:val="both"/>
        <w:rPr>
          <w:rFonts w:ascii="Times New Roman" w:hAnsi="Times New Roman" w:cs="Times New Roman"/>
          <w:sz w:val="24"/>
        </w:rPr>
      </w:pPr>
      <w:proofErr w:type="spellStart"/>
      <w:r w:rsidRPr="00374C00">
        <w:rPr>
          <w:rFonts w:ascii="Times New Roman" w:hAnsi="Times New Roman" w:cs="Times New Roman"/>
          <w:sz w:val="24"/>
        </w:rPr>
        <w:t>д</w:t>
      </w:r>
      <w:proofErr w:type="spellEnd"/>
      <w:r w:rsidRPr="00374C00">
        <w:rPr>
          <w:rFonts w:ascii="Times New Roman" w:hAnsi="Times New Roman" w:cs="Times New Roman"/>
          <w:sz w:val="24"/>
        </w:rPr>
        <w:t>) представители организаций-партнеров (по согласованию с образовательной организацией);</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е) выпускники;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ж) технический эксперт; </w:t>
      </w:r>
    </w:p>
    <w:p w:rsidR="0024544D" w:rsidRPr="00374C00" w:rsidRDefault="0024544D" w:rsidP="00FE195F">
      <w:pPr>
        <w:spacing w:after="0" w:line="240" w:lineRule="auto"/>
        <w:ind w:firstLine="284"/>
        <w:jc w:val="both"/>
        <w:rPr>
          <w:rFonts w:ascii="Times New Roman" w:hAnsi="Times New Roman" w:cs="Times New Roman"/>
          <w:sz w:val="24"/>
        </w:rPr>
      </w:pPr>
      <w:proofErr w:type="spellStart"/>
      <w:r w:rsidRPr="00374C00">
        <w:rPr>
          <w:rFonts w:ascii="Times New Roman" w:hAnsi="Times New Roman" w:cs="Times New Roman"/>
          <w:sz w:val="24"/>
        </w:rPr>
        <w:t>з</w:t>
      </w:r>
      <w:proofErr w:type="spellEnd"/>
      <w:r w:rsidRPr="00374C00">
        <w:rPr>
          <w:rFonts w:ascii="Times New Roman" w:hAnsi="Times New Roman" w:cs="Times New Roman"/>
          <w:sz w:val="24"/>
        </w:rPr>
        <w:t xml:space="preserve">) представитель образовательной организации, ответственный за сопровождение выпускников к центру проведения экзамена (при необходимости);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и) </w:t>
      </w:r>
      <w:proofErr w:type="spellStart"/>
      <w:r w:rsidRPr="00374C00">
        <w:rPr>
          <w:rFonts w:ascii="Times New Roman" w:hAnsi="Times New Roman" w:cs="Times New Roman"/>
          <w:sz w:val="24"/>
        </w:rPr>
        <w:t>тьютор</w:t>
      </w:r>
      <w:proofErr w:type="spellEnd"/>
      <w:r w:rsidRPr="00374C00">
        <w:rPr>
          <w:rFonts w:ascii="Times New Roman" w:hAnsi="Times New Roman" w:cs="Times New Roman"/>
          <w:sz w:val="24"/>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sidRPr="00374C00">
        <w:rPr>
          <w:rFonts w:ascii="Times New Roman" w:hAnsi="Times New Roman" w:cs="Times New Roman"/>
          <w:sz w:val="24"/>
        </w:rPr>
        <w:t>тьютор</w:t>
      </w:r>
      <w:proofErr w:type="spellEnd"/>
      <w:r w:rsidRPr="00374C00">
        <w:rPr>
          <w:rFonts w:ascii="Times New Roman" w:hAnsi="Times New Roman" w:cs="Times New Roman"/>
          <w:sz w:val="24"/>
        </w:rPr>
        <w:t xml:space="preserve"> (ассистент);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Допуск выпускников в центр проведения экзамена осуществляется главным экспертом на основании документов, удостоверяющих личность. 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 проведения </w:t>
      </w:r>
      <w:r w:rsidRPr="00374C00">
        <w:rPr>
          <w:rFonts w:ascii="Times New Roman" w:hAnsi="Times New Roman" w:cs="Times New Roman"/>
          <w:sz w:val="24"/>
        </w:rPr>
        <w:lastRenderedPageBreak/>
        <w:t xml:space="preserve">ГИА. Выпускники вправе: -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получать разъяснения технического эксперта по вопросам безопасной и бесперебойной эксплуатации оборудования центра проведения экзамена;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получить копию задания демонстрационного экзамена на бумажном носителе.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Выпускники обязаны: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 </w:t>
      </w:r>
    </w:p>
    <w:p w:rsidR="0024544D" w:rsidRP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во время проведения демонстрационного экзамена использовать только средства обучения и воспитания, разрешенные комплектом оценочной документации; </w:t>
      </w:r>
    </w:p>
    <w:p w:rsid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 </w:t>
      </w:r>
    </w:p>
    <w:p w:rsid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 В соответствии с планом проведения демонстрационного экзамена главный эксперт знакомит выпускников с заданиями, передает им копии заданий демонстрационного экзамена.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 </w:t>
      </w:r>
    </w:p>
    <w:p w:rsid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 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 После объявления главным экспертом начала демонстрационного экзамена выпускники приступают к выполнению заданий демонстрационного экзамена.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 </w:t>
      </w:r>
    </w:p>
    <w:p w:rsidR="00374C00" w:rsidRDefault="0024544D" w:rsidP="00FE195F">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признаётся ГЭК не прошедшим ГИА по неуважительной причине. </w:t>
      </w:r>
    </w:p>
    <w:p w:rsidR="00374C00" w:rsidRDefault="0024544D" w:rsidP="00374C00">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 Выпускник по собственному желанию может завершить выполнение задания досрочно, уведомив об этом главного эксперта. </w:t>
      </w:r>
    </w:p>
    <w:p w:rsidR="008E1A61" w:rsidRDefault="0024544D" w:rsidP="00374C00">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 </w:t>
      </w:r>
    </w:p>
    <w:p w:rsidR="00E74876" w:rsidRDefault="00E74876" w:rsidP="00374C00">
      <w:pPr>
        <w:spacing w:after="0" w:line="240" w:lineRule="auto"/>
        <w:ind w:firstLine="284"/>
        <w:jc w:val="both"/>
        <w:rPr>
          <w:rFonts w:ascii="Times New Roman" w:hAnsi="Times New Roman" w:cs="Times New Roman"/>
          <w:sz w:val="24"/>
        </w:rPr>
      </w:pPr>
    </w:p>
    <w:p w:rsidR="00E74876" w:rsidRPr="008B60AB" w:rsidRDefault="00E74876" w:rsidP="00374C00">
      <w:pPr>
        <w:spacing w:after="0" w:line="240" w:lineRule="auto"/>
        <w:ind w:firstLine="284"/>
        <w:jc w:val="both"/>
        <w:rPr>
          <w:rFonts w:ascii="Times New Roman" w:hAnsi="Times New Roman" w:cs="Times New Roman"/>
          <w:b/>
          <w:sz w:val="24"/>
        </w:rPr>
      </w:pPr>
      <w:r w:rsidRPr="008B60AB">
        <w:rPr>
          <w:rFonts w:ascii="Times New Roman" w:hAnsi="Times New Roman" w:cs="Times New Roman"/>
          <w:b/>
          <w:sz w:val="24"/>
        </w:rPr>
        <w:lastRenderedPageBreak/>
        <w:t xml:space="preserve">5.7. Оценивание результатов ГИА </w:t>
      </w:r>
    </w:p>
    <w:p w:rsidR="00081481" w:rsidRDefault="00E74876"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 Демонстрационный экзамен и защита дипломного проекта (работы) оцениваются отдельной оценкой и в приложении к диплому указываются отдельными строками. </w:t>
      </w:r>
    </w:p>
    <w:p w:rsidR="00081481" w:rsidRDefault="00E74876"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Процедура </w:t>
      </w:r>
      <w:proofErr w:type="gramStart"/>
      <w:r w:rsidRPr="00081481">
        <w:rPr>
          <w:rFonts w:ascii="Times New Roman" w:hAnsi="Times New Roman" w:cs="Times New Roman"/>
          <w:sz w:val="24"/>
        </w:rPr>
        <w:t>оценивания результатов выполнения заданий демонстрационного экзамена</w:t>
      </w:r>
      <w:proofErr w:type="gramEnd"/>
      <w:r w:rsidRPr="00081481">
        <w:rPr>
          <w:rFonts w:ascii="Times New Roman" w:hAnsi="Times New Roman" w:cs="Times New Roman"/>
          <w:sz w:val="24"/>
        </w:rPr>
        <w:t xml:space="preserve"> осуществляется</w:t>
      </w:r>
      <w:r w:rsidR="00A67FFD" w:rsidRPr="00081481">
        <w:rPr>
          <w:rFonts w:ascii="Times New Roman" w:hAnsi="Times New Roman" w:cs="Times New Roman"/>
          <w:sz w:val="24"/>
        </w:rPr>
        <w:t xml:space="preserve"> членами экспертной группы по 50</w:t>
      </w:r>
      <w:r w:rsidRPr="00081481">
        <w:rPr>
          <w:rFonts w:ascii="Times New Roman" w:hAnsi="Times New Roman" w:cs="Times New Roman"/>
          <w:sz w:val="24"/>
        </w:rPr>
        <w:t xml:space="preserve">-балльной системе в соответствии с требованиями комплекта оценочной документации. </w:t>
      </w:r>
    </w:p>
    <w:p w:rsidR="00081481" w:rsidRDefault="00E74876"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Перевод баллов в оценку может быть о</w:t>
      </w:r>
      <w:r w:rsidR="00715195" w:rsidRPr="00081481">
        <w:rPr>
          <w:rFonts w:ascii="Times New Roman" w:hAnsi="Times New Roman" w:cs="Times New Roman"/>
          <w:sz w:val="24"/>
        </w:rPr>
        <w:t xml:space="preserve">существлен на основе таблицы перевода баллов в </w:t>
      </w:r>
      <w:proofErr w:type="gramStart"/>
      <w:r w:rsidR="00715195" w:rsidRPr="00081481">
        <w:rPr>
          <w:rFonts w:ascii="Times New Roman" w:hAnsi="Times New Roman" w:cs="Times New Roman"/>
          <w:sz w:val="24"/>
        </w:rPr>
        <w:t>оценку</w:t>
      </w:r>
      <w:proofErr w:type="gramEnd"/>
      <w:r w:rsidR="00715195" w:rsidRPr="00081481">
        <w:rPr>
          <w:rFonts w:ascii="Times New Roman" w:hAnsi="Times New Roman" w:cs="Times New Roman"/>
          <w:sz w:val="24"/>
        </w:rPr>
        <w:t xml:space="preserve"> которая утверждается директором техникума.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 </w:t>
      </w:r>
    </w:p>
    <w:p w:rsidR="00081481" w:rsidRDefault="00715195"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При выставлении баллов присутствует член ГЭК, не входящий в экспертную группу, присутствие других лиц запрещено. 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 </w:t>
      </w:r>
    </w:p>
    <w:p w:rsidR="00081481" w:rsidRDefault="00715195"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Оригинал протокола проведения демонстрационного экзамена передается на хранение в </w:t>
      </w:r>
      <w:r w:rsidR="00081481" w:rsidRPr="00081481">
        <w:rPr>
          <w:rFonts w:ascii="Times New Roman" w:hAnsi="Times New Roman" w:cs="Times New Roman"/>
          <w:sz w:val="24"/>
        </w:rPr>
        <w:t xml:space="preserve">образовательную организацию в составе архивных документов. </w:t>
      </w:r>
    </w:p>
    <w:p w:rsidR="00081481"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 </w:t>
      </w:r>
    </w:p>
    <w:p w:rsidR="00081481"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 </w:t>
      </w:r>
    </w:p>
    <w:p w:rsidR="00081481"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отчисления из образовательной организации.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 </w:t>
      </w:r>
    </w:p>
    <w:p w:rsidR="00081481"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 </w:t>
      </w:r>
    </w:p>
    <w:p w:rsidR="00374C00"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 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081481" w:rsidRDefault="00081481" w:rsidP="00374C00">
      <w:pPr>
        <w:spacing w:after="0" w:line="240" w:lineRule="auto"/>
        <w:ind w:firstLine="284"/>
        <w:jc w:val="both"/>
        <w:rPr>
          <w:rFonts w:ascii="Times New Roman" w:hAnsi="Times New Roman" w:cs="Times New Roman"/>
          <w:sz w:val="24"/>
        </w:rPr>
      </w:pPr>
    </w:p>
    <w:p w:rsidR="00081481"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lastRenderedPageBreak/>
        <w:t>5.8. Особенности проведения ГИА для выпускников из числа лиц с ограниченными возможностями здоровья, детей-инвалидов и инвалидов</w:t>
      </w:r>
    </w:p>
    <w:p w:rsidR="00081481"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rsidR="00081481"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При проведении ГИА обеспечивается соблюдение следующих общих требований:</w:t>
      </w:r>
    </w:p>
    <w:p w:rsidR="00081481" w:rsidRPr="00081481"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 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 </w:t>
      </w:r>
    </w:p>
    <w:p w:rsidR="00081481" w:rsidRPr="00081481"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 присутствие в аудитории, центре проведения экзамена </w:t>
      </w:r>
      <w:proofErr w:type="spellStart"/>
      <w:r w:rsidRPr="00081481">
        <w:rPr>
          <w:rFonts w:ascii="Times New Roman" w:hAnsi="Times New Roman" w:cs="Times New Roman"/>
          <w:sz w:val="24"/>
        </w:rPr>
        <w:t>тьютора</w:t>
      </w:r>
      <w:proofErr w:type="spellEnd"/>
      <w:r w:rsidRPr="00081481">
        <w:rPr>
          <w:rFonts w:ascii="Times New Roman" w:hAnsi="Times New Roman" w:cs="Times New Roman"/>
          <w:sz w:val="24"/>
        </w:rPr>
        <w:t xml:space="preserve">,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 </w:t>
      </w:r>
    </w:p>
    <w:p w:rsidR="00081481"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пользование необходимыми выпускникам техническими средствами при прохождении ГИА с учетом их индивидуальных особенностей;</w:t>
      </w:r>
    </w:p>
    <w:p w:rsidR="009C2B9E"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9C2B9E"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 </w:t>
      </w:r>
    </w:p>
    <w:p w:rsidR="009C2B9E"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а) для слепых: 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081481">
        <w:rPr>
          <w:rFonts w:ascii="Times New Roman" w:hAnsi="Times New Roman" w:cs="Times New Roman"/>
          <w:sz w:val="24"/>
        </w:rPr>
        <w:t>надиктовываются</w:t>
      </w:r>
      <w:proofErr w:type="spellEnd"/>
      <w:r w:rsidRPr="00081481">
        <w:rPr>
          <w:rFonts w:ascii="Times New Roman" w:hAnsi="Times New Roman" w:cs="Times New Roman"/>
          <w:sz w:val="24"/>
        </w:rPr>
        <w:t xml:space="preserve"> ассистенту; 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9C2B9E"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б) для </w:t>
      </w:r>
      <w:proofErr w:type="gramStart"/>
      <w:r w:rsidRPr="00081481">
        <w:rPr>
          <w:rFonts w:ascii="Times New Roman" w:hAnsi="Times New Roman" w:cs="Times New Roman"/>
          <w:sz w:val="24"/>
        </w:rPr>
        <w:t>слабовидящих</w:t>
      </w:r>
      <w:proofErr w:type="gramEnd"/>
      <w:r w:rsidRPr="00081481">
        <w:rPr>
          <w:rFonts w:ascii="Times New Roman" w:hAnsi="Times New Roman" w:cs="Times New Roman"/>
          <w:sz w:val="24"/>
        </w:rPr>
        <w:t xml:space="preserve">: обеспечивается индивидуальное равномерное освещение не менее 300 люкс; выпускникам для выполнения задания при необходимости предоставляется увеличивающее устройство; задания для выполнения, а также инструкция о порядке проведения государственной аттестации оформляются увеличенным шрифтом; </w:t>
      </w:r>
    </w:p>
    <w:p w:rsidR="009C2B9E"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в) для глухих и слабослышащих, с тяжелыми нарушениями речи: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 по их желанию государственный экзамен может проводиться в письменной форме; </w:t>
      </w:r>
    </w:p>
    <w:p w:rsidR="009C2B9E"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 письменные задания выполняются на компьютере со специализированным программным обеспечением или </w:t>
      </w:r>
      <w:proofErr w:type="spellStart"/>
      <w:r w:rsidRPr="00081481">
        <w:rPr>
          <w:rFonts w:ascii="Times New Roman" w:hAnsi="Times New Roman" w:cs="Times New Roman"/>
          <w:sz w:val="24"/>
        </w:rPr>
        <w:t>надиктовываются</w:t>
      </w:r>
      <w:proofErr w:type="spellEnd"/>
      <w:r w:rsidRPr="00081481">
        <w:rPr>
          <w:rFonts w:ascii="Times New Roman" w:hAnsi="Times New Roman" w:cs="Times New Roman"/>
          <w:sz w:val="24"/>
        </w:rPr>
        <w:t xml:space="preserve"> ассистенту; по их желанию государственный экзамен может проводиться в устной форме; </w:t>
      </w:r>
    </w:p>
    <w:p w:rsidR="009C2B9E" w:rsidRPr="00903EB9" w:rsidRDefault="00081481" w:rsidP="00374C00">
      <w:pPr>
        <w:spacing w:after="0" w:line="240" w:lineRule="auto"/>
        <w:ind w:firstLine="284"/>
        <w:jc w:val="both"/>
        <w:rPr>
          <w:rFonts w:ascii="Times New Roman" w:hAnsi="Times New Roman" w:cs="Times New Roman"/>
          <w:sz w:val="24"/>
        </w:rPr>
      </w:pPr>
      <w:proofErr w:type="spellStart"/>
      <w:r w:rsidRPr="00081481">
        <w:rPr>
          <w:rFonts w:ascii="Times New Roman" w:hAnsi="Times New Roman" w:cs="Times New Roman"/>
          <w:sz w:val="24"/>
        </w:rPr>
        <w:t>д</w:t>
      </w:r>
      <w:proofErr w:type="spellEnd"/>
      <w:r w:rsidRPr="00081481">
        <w:rPr>
          <w:rFonts w:ascii="Times New Roman" w:hAnsi="Times New Roman" w:cs="Times New Roman"/>
          <w:sz w:val="24"/>
        </w:rPr>
        <w:t xml:space="preserve">)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w:t>
      </w:r>
      <w:proofErr w:type="spellStart"/>
      <w:r w:rsidRPr="00081481">
        <w:rPr>
          <w:rFonts w:ascii="Times New Roman" w:hAnsi="Times New Roman" w:cs="Times New Roman"/>
          <w:sz w:val="24"/>
        </w:rPr>
        <w:t>психолого-медико-</w:t>
      </w:r>
      <w:r w:rsidRPr="00081481">
        <w:rPr>
          <w:rFonts w:ascii="Times New Roman" w:hAnsi="Times New Roman" w:cs="Times New Roman"/>
          <w:sz w:val="24"/>
        </w:rPr>
        <w:lastRenderedPageBreak/>
        <w:t>педагогической</w:t>
      </w:r>
      <w:proofErr w:type="spellEnd"/>
      <w:r w:rsidRPr="00081481">
        <w:rPr>
          <w:rFonts w:ascii="Times New Roman" w:hAnsi="Times New Roman" w:cs="Times New Roman"/>
          <w:sz w:val="24"/>
        </w:rPr>
        <w:t xml:space="preserve">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p>
    <w:p w:rsidR="00081481"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Выпускники или родители (законные представители) несовершеннолетних выпускников не </w:t>
      </w:r>
      <w:proofErr w:type="gramStart"/>
      <w:r w:rsidRPr="00081481">
        <w:rPr>
          <w:rFonts w:ascii="Times New Roman" w:hAnsi="Times New Roman" w:cs="Times New Roman"/>
          <w:sz w:val="24"/>
        </w:rPr>
        <w:t>позднее</w:t>
      </w:r>
      <w:proofErr w:type="gramEnd"/>
      <w:r w:rsidRPr="00081481">
        <w:rPr>
          <w:rFonts w:ascii="Times New Roman" w:hAnsi="Times New Roman" w:cs="Times New Roman"/>
          <w:sz w:val="24"/>
        </w:rPr>
        <w:t xml:space="preserve">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081481" w:rsidRPr="00081481" w:rsidRDefault="00081481" w:rsidP="00374C00">
      <w:pPr>
        <w:spacing w:after="0" w:line="240" w:lineRule="auto"/>
        <w:ind w:firstLine="284"/>
        <w:jc w:val="both"/>
        <w:rPr>
          <w:rFonts w:ascii="Times New Roman" w:hAnsi="Times New Roman" w:cs="Times New Roman"/>
        </w:rPr>
      </w:pPr>
    </w:p>
    <w:p w:rsidR="00081481" w:rsidRPr="00673BC4" w:rsidRDefault="00081481" w:rsidP="00374C00">
      <w:pPr>
        <w:spacing w:after="0" w:line="240" w:lineRule="auto"/>
        <w:ind w:firstLine="284"/>
        <w:jc w:val="both"/>
        <w:rPr>
          <w:rFonts w:ascii="Times New Roman" w:hAnsi="Times New Roman" w:cs="Times New Roman"/>
          <w:b/>
          <w:sz w:val="24"/>
        </w:rPr>
      </w:pPr>
      <w:r w:rsidRPr="00673BC4">
        <w:rPr>
          <w:rFonts w:ascii="Times New Roman" w:hAnsi="Times New Roman" w:cs="Times New Roman"/>
          <w:b/>
          <w:sz w:val="24"/>
        </w:rPr>
        <w:t>V</w:t>
      </w:r>
      <w:r w:rsidRPr="00673BC4">
        <w:rPr>
          <w:rFonts w:ascii="Times New Roman" w:hAnsi="Times New Roman" w:cs="Times New Roman"/>
          <w:b/>
          <w:sz w:val="24"/>
          <w:lang w:val="en-US"/>
        </w:rPr>
        <w:t>I</w:t>
      </w:r>
      <w:r w:rsidRPr="00673BC4">
        <w:rPr>
          <w:rFonts w:ascii="Times New Roman" w:hAnsi="Times New Roman" w:cs="Times New Roman"/>
          <w:b/>
          <w:sz w:val="24"/>
        </w:rPr>
        <w:t xml:space="preserve"> ПОРЯДОК ПОДАЧИ И РАССМОТРЕНИЯ АПЕЛЛЯЦИЙ </w:t>
      </w:r>
    </w:p>
    <w:p w:rsidR="009C2B9E"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По результатам государственной аттестации выпускник, участвовавший в ГИА, имеет право подать в апелляционную комиссию письменное апелляционное заявление о нарушении, по его мнению, установленного порядка проведения ГИА и (или) несогласии с ее результатами (далее - апелляция). </w:t>
      </w:r>
    </w:p>
    <w:p w:rsidR="009C2B9E" w:rsidRPr="00903EB9"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Апелляция подается лично выпускником или родителями (законными представителями) несовершеннолетнего выпускника в апелляционную комиссию колледжа. Апелляция о нарушении порядка проведения ГИА подается непосредственно в день проведения ГИА, в том числе до выхода из центра проведения экзамена. </w:t>
      </w:r>
    </w:p>
    <w:p w:rsidR="009C2B9E"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Апелляция о несогласии с результатами ГИА подается не позднее следующего рабочего дня после объявления результатов ГИА. Апелляция рассматривается </w:t>
      </w:r>
      <w:r w:rsidR="009C2B9E">
        <w:rPr>
          <w:rFonts w:ascii="Times New Roman" w:hAnsi="Times New Roman" w:cs="Times New Roman"/>
          <w:sz w:val="24"/>
        </w:rPr>
        <w:t>апелляционной комиссией техникума</w:t>
      </w:r>
      <w:r w:rsidRPr="00081481">
        <w:rPr>
          <w:rFonts w:ascii="Times New Roman" w:hAnsi="Times New Roman" w:cs="Times New Roman"/>
          <w:sz w:val="24"/>
        </w:rPr>
        <w:t xml:space="preserve"> не позднее трех рабочих дней с момента ее поступления. Состав апелляционной комиссии утвержда</w:t>
      </w:r>
      <w:r w:rsidR="009C2B9E">
        <w:rPr>
          <w:rFonts w:ascii="Times New Roman" w:hAnsi="Times New Roman" w:cs="Times New Roman"/>
          <w:sz w:val="24"/>
        </w:rPr>
        <w:t>ется приказом директора техникума</w:t>
      </w:r>
      <w:r w:rsidRPr="00081481">
        <w:rPr>
          <w:rFonts w:ascii="Times New Roman" w:hAnsi="Times New Roman" w:cs="Times New Roman"/>
          <w:sz w:val="24"/>
        </w:rPr>
        <w:t xml:space="preserve"> одновременно с утверждением состава ГЭК. </w:t>
      </w:r>
    </w:p>
    <w:p w:rsidR="009C2B9E"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w:t>
      </w:r>
    </w:p>
    <w:p w:rsidR="009C2B9E" w:rsidRDefault="00081481" w:rsidP="00374C00">
      <w:pPr>
        <w:spacing w:after="0" w:line="240" w:lineRule="auto"/>
        <w:ind w:firstLine="284"/>
        <w:jc w:val="both"/>
        <w:rPr>
          <w:rFonts w:ascii="Times New Roman" w:hAnsi="Times New Roman" w:cs="Times New Roman"/>
          <w:sz w:val="24"/>
        </w:rPr>
      </w:pPr>
      <w:proofErr w:type="gramStart"/>
      <w:r w:rsidRPr="00081481">
        <w:rPr>
          <w:rFonts w:ascii="Times New Roman" w:hAnsi="Times New Roman" w:cs="Times New Roman"/>
          <w:sz w:val="24"/>
        </w:rPr>
        <w:t xml:space="preserve">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 </w:t>
      </w:r>
      <w:proofErr w:type="gramEnd"/>
    </w:p>
    <w:p w:rsidR="009C2B9E"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Апелляция рассматривается на заседании апелляционной комиссии с участием не менее двух третей ее состава. На заседание апелляционной комиссии приглашается председатель соответствующей государственной экзаменационной комиссии, а также главный эксперт при проведении ГИА в форме демонстрационного экзамена.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 По решению председателя апелляционной комиссии заседание апелляционной комиссии может пройти с приме</w:t>
      </w:r>
      <w:r w:rsidR="009C2B9E">
        <w:rPr>
          <w:rFonts w:ascii="Times New Roman" w:hAnsi="Times New Roman" w:cs="Times New Roman"/>
          <w:sz w:val="24"/>
        </w:rPr>
        <w:t>нением средств видео, конференц</w:t>
      </w:r>
      <w:r w:rsidRPr="00081481">
        <w:rPr>
          <w:rFonts w:ascii="Times New Roman" w:hAnsi="Times New Roman" w:cs="Times New Roman"/>
          <w:sz w:val="24"/>
        </w:rPr>
        <w:t xml:space="preserve">связи, а равно посредством предоставления письменных пояснений по поставленным апелляционной комиссией вопросам.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w:t>
      </w:r>
    </w:p>
    <w:p w:rsidR="009C2B9E"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Указанные лица должны при себе иметь документы, удостоверяющие личность.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w:t>
      </w:r>
    </w:p>
    <w:p w:rsidR="009C2B9E"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lastRenderedPageBreak/>
        <w:t xml:space="preserve">Указанные лица должны иметь при себе документы, удостоверяющие личность. Рассмотрение апелляции не является пересдачей ГИА. 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 - об отклонении апелляции, если изложенные в ней сведения о нарушениях порядка проведения ГИА выпускника не подтвердились и/или не повлияли на результат ГИА; - об удовлетворении апелляции, если изложенные в ней сведения о допущенных нарушениях порядка проведения ГИА выпускника подтвердились и повлияли на результат ГИА. В последнем случае результат проведения ГИА подлежит аннулированию, в </w:t>
      </w:r>
      <w:proofErr w:type="gramStart"/>
      <w:r w:rsidRPr="00081481">
        <w:rPr>
          <w:rFonts w:ascii="Times New Roman" w:hAnsi="Times New Roman" w:cs="Times New Roman"/>
          <w:sz w:val="24"/>
        </w:rPr>
        <w:t>связи</w:t>
      </w:r>
      <w:proofErr w:type="gramEnd"/>
      <w:r w:rsidRPr="00081481">
        <w:rPr>
          <w:rFonts w:ascii="Times New Roman" w:hAnsi="Times New Roman" w:cs="Times New Roman"/>
          <w:sz w:val="24"/>
        </w:rPr>
        <w:t xml:space="preserve">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колледжем, без отчисления такого выпускника из образовательной организации в срок не более четырёх месяцев после подачи апелляции. </w:t>
      </w:r>
    </w:p>
    <w:p w:rsidR="009C2B9E" w:rsidRDefault="00081481" w:rsidP="00374C00">
      <w:pPr>
        <w:spacing w:after="0" w:line="240" w:lineRule="auto"/>
        <w:ind w:firstLine="284"/>
        <w:jc w:val="both"/>
        <w:rPr>
          <w:rFonts w:ascii="Times New Roman" w:hAnsi="Times New Roman" w:cs="Times New Roman"/>
          <w:sz w:val="24"/>
        </w:rPr>
      </w:pPr>
      <w:proofErr w:type="gramStart"/>
      <w:r w:rsidRPr="00081481">
        <w:rPr>
          <w:rFonts w:ascii="Times New Roman" w:hAnsi="Times New Roman" w:cs="Times New Roman"/>
          <w:sz w:val="24"/>
        </w:rPr>
        <w:t xml:space="preserve">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 </w:t>
      </w:r>
      <w:proofErr w:type="gramEnd"/>
    </w:p>
    <w:p w:rsidR="009C2B9E" w:rsidRDefault="00081481" w:rsidP="00374C00">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В случае рассмотрения апелляции о несогласии с результатами ГИА, полученными при защите ВКР, секретарь ГЭК не позднее следующего рабочего дня с момента поступления апелляции направляет в апелляционную комиссию ВКР, протокол заседания ГЭК. В случае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 Решение апелляционной комиссии принимается простым большинством голосов. </w:t>
      </w:r>
    </w:p>
    <w:p w:rsidR="009C2B9E" w:rsidRDefault="009C2B9E" w:rsidP="00374C00">
      <w:pPr>
        <w:spacing w:after="0" w:line="240" w:lineRule="auto"/>
        <w:ind w:firstLine="284"/>
        <w:jc w:val="both"/>
        <w:rPr>
          <w:rFonts w:ascii="Times New Roman" w:hAnsi="Times New Roman" w:cs="Times New Roman"/>
          <w:sz w:val="24"/>
        </w:rPr>
      </w:pPr>
      <w:r>
        <w:rPr>
          <w:rFonts w:ascii="Times New Roman" w:hAnsi="Times New Roman" w:cs="Times New Roman"/>
          <w:sz w:val="24"/>
        </w:rPr>
        <w:t>При равном чис</w:t>
      </w:r>
      <w:r w:rsidR="00081481" w:rsidRPr="00081481">
        <w:rPr>
          <w:rFonts w:ascii="Times New Roman" w:hAnsi="Times New Roman" w:cs="Times New Roman"/>
          <w:sz w:val="24"/>
        </w:rPr>
        <w:t>ле голосов голос председательствующего на заседании апелляционной комиссии является решающим.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 Решение апелляционной комиссии является окончательным и пересмотру не подлежит.</w:t>
      </w:r>
    </w:p>
    <w:p w:rsidR="00081481" w:rsidRPr="00081481" w:rsidRDefault="009C2B9E" w:rsidP="00374C00">
      <w:pPr>
        <w:spacing w:after="0" w:line="240" w:lineRule="auto"/>
        <w:ind w:firstLine="284"/>
        <w:jc w:val="both"/>
        <w:rPr>
          <w:rFonts w:ascii="Times New Roman" w:hAnsi="Times New Roman" w:cs="Times New Roman"/>
          <w:sz w:val="32"/>
        </w:rPr>
      </w:pPr>
      <w:r>
        <w:rPr>
          <w:rFonts w:ascii="Times New Roman" w:hAnsi="Times New Roman" w:cs="Times New Roman"/>
          <w:sz w:val="24"/>
        </w:rPr>
        <w:t xml:space="preserve"> </w:t>
      </w:r>
      <w:r w:rsidR="00081481" w:rsidRPr="00081481">
        <w:rPr>
          <w:rFonts w:ascii="Times New Roman" w:hAnsi="Times New Roman" w:cs="Times New Roman"/>
          <w:sz w:val="24"/>
        </w:rPr>
        <w:t xml:space="preserve">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87B86" w:rsidRPr="00081481" w:rsidRDefault="00C87B86" w:rsidP="00374C00">
      <w:pPr>
        <w:spacing w:after="0" w:line="240" w:lineRule="auto"/>
        <w:ind w:firstLine="284"/>
        <w:jc w:val="both"/>
        <w:rPr>
          <w:rFonts w:ascii="Times New Roman" w:hAnsi="Times New Roman" w:cs="Times New Roman"/>
          <w:sz w:val="28"/>
        </w:rPr>
      </w:pPr>
    </w:p>
    <w:p w:rsidR="00E56BA3" w:rsidRPr="00374C00" w:rsidRDefault="00E56BA3" w:rsidP="00E56BA3">
      <w:pPr>
        <w:spacing w:after="0" w:line="240" w:lineRule="auto"/>
        <w:jc w:val="both"/>
        <w:rPr>
          <w:rFonts w:ascii="Times New Roman" w:hAnsi="Times New Roman" w:cs="Times New Roman"/>
          <w:sz w:val="36"/>
        </w:rPr>
      </w:pPr>
    </w:p>
    <w:p w:rsidR="00E56BA3" w:rsidRPr="001D699C" w:rsidRDefault="00E56BA3" w:rsidP="00E56BA3">
      <w:pPr>
        <w:spacing w:after="0" w:line="240" w:lineRule="auto"/>
        <w:jc w:val="both"/>
        <w:rPr>
          <w:rFonts w:ascii="Times New Roman" w:hAnsi="Times New Roman" w:cs="Times New Roman"/>
          <w:sz w:val="32"/>
        </w:rPr>
      </w:pPr>
    </w:p>
    <w:p w:rsidR="00194BCF" w:rsidRPr="00194BCF" w:rsidRDefault="00194BCF" w:rsidP="002151C8">
      <w:pPr>
        <w:spacing w:after="0" w:line="240" w:lineRule="auto"/>
        <w:ind w:firstLine="284"/>
        <w:jc w:val="both"/>
        <w:rPr>
          <w:rFonts w:ascii="Times New Roman" w:hAnsi="Times New Roman" w:cs="Times New Roman"/>
          <w:sz w:val="24"/>
        </w:rPr>
      </w:pPr>
    </w:p>
    <w:sectPr w:rsidR="00194BCF" w:rsidRPr="00194BCF" w:rsidSect="00BA5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F2768"/>
    <w:multiLevelType w:val="hybridMultilevel"/>
    <w:tmpl w:val="B5504366"/>
    <w:lvl w:ilvl="0" w:tplc="4594D4B4">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B626C"/>
    <w:rsid w:val="00081481"/>
    <w:rsid w:val="00136511"/>
    <w:rsid w:val="00194BCF"/>
    <w:rsid w:val="001A138C"/>
    <w:rsid w:val="001D699C"/>
    <w:rsid w:val="002151C8"/>
    <w:rsid w:val="00231BEF"/>
    <w:rsid w:val="0024544D"/>
    <w:rsid w:val="002E32B6"/>
    <w:rsid w:val="00365D33"/>
    <w:rsid w:val="00374C00"/>
    <w:rsid w:val="00387FF6"/>
    <w:rsid w:val="004B626C"/>
    <w:rsid w:val="004E094A"/>
    <w:rsid w:val="004E6480"/>
    <w:rsid w:val="005142AB"/>
    <w:rsid w:val="005F2E67"/>
    <w:rsid w:val="00627F9C"/>
    <w:rsid w:val="00673BC4"/>
    <w:rsid w:val="00706746"/>
    <w:rsid w:val="00715195"/>
    <w:rsid w:val="0084490B"/>
    <w:rsid w:val="008B60AB"/>
    <w:rsid w:val="008E1A61"/>
    <w:rsid w:val="00903EB9"/>
    <w:rsid w:val="00926D8A"/>
    <w:rsid w:val="009C2B9E"/>
    <w:rsid w:val="00A67FFD"/>
    <w:rsid w:val="00A81535"/>
    <w:rsid w:val="00AE6289"/>
    <w:rsid w:val="00BA5465"/>
    <w:rsid w:val="00C87B86"/>
    <w:rsid w:val="00CC1F8D"/>
    <w:rsid w:val="00D720AD"/>
    <w:rsid w:val="00D85C48"/>
    <w:rsid w:val="00DA4180"/>
    <w:rsid w:val="00DF793C"/>
    <w:rsid w:val="00E56BA3"/>
    <w:rsid w:val="00E74876"/>
    <w:rsid w:val="00EA3B10"/>
    <w:rsid w:val="00F07992"/>
    <w:rsid w:val="00FE0E28"/>
    <w:rsid w:val="00FE1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26C"/>
    <w:pPr>
      <w:ind w:left="720"/>
      <w:contextualSpacing/>
    </w:pPr>
  </w:style>
  <w:style w:type="table" w:styleId="a4">
    <w:name w:val="Table Grid"/>
    <w:basedOn w:val="a1"/>
    <w:uiPriority w:val="59"/>
    <w:rsid w:val="00926D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6602</Words>
  <Characters>37634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dc:creator>
  <cp:keywords/>
  <dc:description/>
  <cp:lastModifiedBy>ЕЕ</cp:lastModifiedBy>
  <cp:revision>28</cp:revision>
  <dcterms:created xsi:type="dcterms:W3CDTF">2024-12-01T16:07:00Z</dcterms:created>
  <dcterms:modified xsi:type="dcterms:W3CDTF">2024-12-05T07:45:00Z</dcterms:modified>
</cp:coreProperties>
</file>