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A2" w:rsidRDefault="00F94CA2" w:rsidP="00F94CA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E092C" w:rsidRDefault="00EE092C" w:rsidP="00EE092C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EE092C" w:rsidRDefault="00EE092C" w:rsidP="00EE092C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EE092C" w:rsidRDefault="00EE092C" w:rsidP="00EE092C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F94CA2" w:rsidRDefault="00F94CA2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Pr="00336F46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F94CA2" w:rsidRPr="00DA37EB" w:rsidRDefault="00F94CA2" w:rsidP="00DA37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DA37EB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РАБОЧАЯ  ПРОГРАММА </w:t>
      </w:r>
    </w:p>
    <w:p w:rsidR="00F94CA2" w:rsidRPr="00DA37EB" w:rsidRDefault="00DA37EB" w:rsidP="00DA37EB">
      <w:pPr>
        <w:spacing w:after="0"/>
        <w:jc w:val="center"/>
        <w:rPr>
          <w:rFonts w:ascii="Times New Roman" w:eastAsia="OfficinaSansBookC" w:hAnsi="Times New Roman" w:cs="Times New Roman"/>
          <w:b/>
          <w:sz w:val="36"/>
          <w:szCs w:val="36"/>
        </w:rPr>
      </w:pPr>
      <w:r w:rsidRPr="00DA37EB">
        <w:rPr>
          <w:rFonts w:ascii="Times New Roman" w:eastAsia="OfficinaSansBookC" w:hAnsi="Times New Roman" w:cs="Times New Roman"/>
          <w:b/>
          <w:sz w:val="36"/>
          <w:szCs w:val="36"/>
        </w:rPr>
        <w:t xml:space="preserve">Учебной </w:t>
      </w:r>
      <w:r w:rsidR="00F94CA2" w:rsidRPr="00DA37EB">
        <w:rPr>
          <w:rFonts w:ascii="Times New Roman" w:eastAsia="OfficinaSansBookC" w:hAnsi="Times New Roman" w:cs="Times New Roman"/>
          <w:b/>
          <w:sz w:val="36"/>
          <w:szCs w:val="36"/>
        </w:rPr>
        <w:t>дисциплины</w:t>
      </w:r>
    </w:p>
    <w:p w:rsidR="00F94CA2" w:rsidRDefault="00F94CA2" w:rsidP="00F94CA2">
      <w:pPr>
        <w:ind w:right="-7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ОП.13 Бережливое производство</w:t>
      </w:r>
    </w:p>
    <w:p w:rsidR="00DA37EB" w:rsidRDefault="00DA37EB" w:rsidP="00DA37EB">
      <w:pPr>
        <w:ind w:right="-79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en-US"/>
        </w:rPr>
      </w:pPr>
      <w:r w:rsidRPr="00DA37EB">
        <w:rPr>
          <w:rFonts w:ascii="Times New Roman" w:eastAsia="Times New Roman" w:hAnsi="Times New Roman" w:cs="Times New Roman"/>
          <w:bCs/>
          <w:sz w:val="32"/>
          <w:szCs w:val="32"/>
        </w:rPr>
        <w:t>Образовательной программы средне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го </w:t>
      </w:r>
      <w:r w:rsidRPr="00DA37EB">
        <w:rPr>
          <w:rFonts w:ascii="Times New Roman" w:eastAsia="Times New Roman" w:hAnsi="Times New Roman" w:cs="Times New Roman"/>
          <w:bCs/>
          <w:sz w:val="32"/>
          <w:szCs w:val="32"/>
        </w:rPr>
        <w:t>профессионального образования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ППССЗ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en-US"/>
        </w:rPr>
        <w:t>п</w:t>
      </w:r>
      <w:r w:rsidR="00F94CA2" w:rsidRPr="00DA37E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en-US"/>
        </w:rPr>
        <w:t>о специальности</w:t>
      </w:r>
      <w:bookmarkStart w:id="0" w:name="_Hlk133146372"/>
      <w:r w:rsidRPr="00DA37E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en-US"/>
        </w:rPr>
        <w:t xml:space="preserve"> СПО</w:t>
      </w:r>
    </w:p>
    <w:p w:rsidR="00F94CA2" w:rsidRPr="00DA37EB" w:rsidRDefault="00F94CA2" w:rsidP="00DA37EB">
      <w:pPr>
        <w:ind w:right="-79"/>
        <w:jc w:val="center"/>
        <w:rPr>
          <w:rFonts w:ascii="Times New Roman" w:hAnsi="Times New Roman" w:cs="Times New Roman"/>
          <w:sz w:val="32"/>
          <w:szCs w:val="32"/>
        </w:rPr>
      </w:pPr>
      <w:r w:rsidRPr="00336F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09.02.07 </w:t>
      </w:r>
      <w:r w:rsidRPr="00336F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Информационные системы и программирование</w:t>
      </w:r>
      <w:bookmarkEnd w:id="0"/>
    </w:p>
    <w:p w:rsidR="00F94CA2" w:rsidRPr="00336F46" w:rsidRDefault="00F94CA2" w:rsidP="00F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F94CA2" w:rsidRPr="00336F46" w:rsidRDefault="00F94CA2" w:rsidP="00F94CA2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F94CA2" w:rsidRPr="00336F46" w:rsidRDefault="00F94CA2" w:rsidP="00F94CA2">
      <w:pPr>
        <w:spacing w:line="240" w:lineRule="auto"/>
        <w:rPr>
          <w:rFonts w:ascii="Times New Roman" w:eastAsia="Times New Roman" w:hAnsi="Times New Roman"/>
          <w:b/>
          <w:color w:val="000000"/>
        </w:rPr>
      </w:pPr>
    </w:p>
    <w:p w:rsidR="00F94CA2" w:rsidRPr="00336F46" w:rsidRDefault="00F94CA2" w:rsidP="00F94CA2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36F46">
        <w:rPr>
          <w:rFonts w:ascii="Times New Roman" w:eastAsia="Times New Roman" w:hAnsi="Times New Roman"/>
          <w:color w:val="000000"/>
          <w:sz w:val="28"/>
          <w:szCs w:val="28"/>
        </w:rPr>
        <w:t>Форма обучения: очная</w:t>
      </w:r>
    </w:p>
    <w:p w:rsidR="00F94CA2" w:rsidRPr="00336F46" w:rsidRDefault="00F94CA2" w:rsidP="00F94CA2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4CA2" w:rsidRPr="00336F46" w:rsidRDefault="00F94CA2" w:rsidP="00F94CA2">
      <w:pPr>
        <w:spacing w:line="240" w:lineRule="auto"/>
        <w:rPr>
          <w:rFonts w:ascii="Times New Roman" w:eastAsia="Times New Roman" w:hAnsi="Times New Roman"/>
          <w:b/>
          <w:color w:val="000000"/>
        </w:rPr>
      </w:pPr>
    </w:p>
    <w:p w:rsidR="00F94CA2" w:rsidRPr="00336F46" w:rsidRDefault="00F94CA2" w:rsidP="00F94CA2">
      <w:pPr>
        <w:spacing w:line="240" w:lineRule="auto"/>
        <w:rPr>
          <w:rFonts w:ascii="Times New Roman" w:eastAsia="Times New Roman" w:hAnsi="Times New Roman"/>
          <w:b/>
          <w:color w:val="000000"/>
        </w:rPr>
      </w:pPr>
    </w:p>
    <w:p w:rsidR="00F94CA2" w:rsidRPr="00336F46" w:rsidRDefault="00F94CA2" w:rsidP="00F94CA2">
      <w:pPr>
        <w:spacing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336F46">
        <w:rPr>
          <w:rFonts w:ascii="Times New Roman" w:eastAsia="Times New Roman" w:hAnsi="Times New Roman"/>
          <w:color w:val="000000"/>
          <w:sz w:val="36"/>
          <w:szCs w:val="36"/>
        </w:rPr>
        <w:t>Ветлужский муниципальный округ</w:t>
      </w:r>
    </w:p>
    <w:p w:rsidR="00F94CA2" w:rsidRDefault="00F94CA2" w:rsidP="00F94CA2">
      <w:pPr>
        <w:jc w:val="center"/>
        <w:rPr>
          <w:rFonts w:ascii="Times New Roman" w:eastAsia="Times New Roman" w:hAnsi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Cs/>
          <w:color w:val="000000"/>
          <w:sz w:val="36"/>
          <w:szCs w:val="36"/>
        </w:rPr>
        <w:t>2024</w:t>
      </w:r>
      <w:r w:rsidRPr="00336F46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 год</w:t>
      </w:r>
    </w:p>
    <w:p w:rsidR="00EE092C" w:rsidRDefault="00EE092C" w:rsidP="00F94CA2">
      <w:pPr>
        <w:jc w:val="center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EE092C" w:rsidRDefault="00EE092C" w:rsidP="00F94CA2">
      <w:pPr>
        <w:jc w:val="center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EE092C" w:rsidRPr="00336F46" w:rsidRDefault="00EE092C" w:rsidP="00F94CA2">
      <w:pPr>
        <w:jc w:val="center"/>
        <w:rPr>
          <w:rFonts w:ascii="Times New Roman" w:eastAsia="OfficinaSansBookC" w:hAnsi="Times New Roman" w:cs="Times New Roman"/>
          <w:sz w:val="28"/>
          <w:szCs w:val="28"/>
        </w:rPr>
      </w:pPr>
      <w:bookmarkStart w:id="1" w:name="_GoBack"/>
      <w:bookmarkEnd w:id="1"/>
    </w:p>
    <w:p w:rsidR="00DA37EB" w:rsidRDefault="00F94CA2" w:rsidP="00DA37EB">
      <w:pPr>
        <w:spacing w:after="0"/>
        <w:ind w:right="-7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6342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DA37EB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863425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DA3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7EB" w:rsidRPr="00DA37EB">
        <w:rPr>
          <w:rFonts w:ascii="Times New Roman" w:eastAsia="Times New Roman" w:hAnsi="Times New Roman" w:cs="Times New Roman"/>
          <w:bCs/>
          <w:sz w:val="28"/>
          <w:szCs w:val="28"/>
        </w:rPr>
        <w:t>ОП.13 Бережливое производство</w:t>
      </w:r>
    </w:p>
    <w:p w:rsidR="00F94CA2" w:rsidRDefault="00F94CA2" w:rsidP="00DA37EB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6342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863425">
        <w:rPr>
          <w:rFonts w:ascii="Times New Roman" w:eastAsia="Times New Roman" w:hAnsi="Times New Roman" w:cs="Times New Roman"/>
          <w:sz w:val="28"/>
          <w:szCs w:val="28"/>
        </w:rPr>
        <w:t xml:space="preserve"> на основе Федерального государственного обра</w:t>
      </w:r>
      <w:r w:rsidR="00CC6DD1">
        <w:rPr>
          <w:rFonts w:ascii="Times New Roman" w:eastAsia="Times New Roman" w:hAnsi="Times New Roman" w:cs="Times New Roman"/>
          <w:sz w:val="28"/>
          <w:szCs w:val="28"/>
        </w:rPr>
        <w:t xml:space="preserve">зовательного стандарта среднего  </w:t>
      </w:r>
      <w:r w:rsidRPr="0086342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CC6D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6342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по специальности </w:t>
      </w:r>
      <w:r w:rsidRPr="00DA37EB">
        <w:rPr>
          <w:rFonts w:ascii="Times New Roman" w:eastAsia="Times New Roman" w:hAnsi="Times New Roman" w:cs="Times New Roman"/>
          <w:bCs/>
          <w:sz w:val="28"/>
          <w:szCs w:val="28"/>
        </w:rPr>
        <w:t>09.02.07 «Информацион</w:t>
      </w:r>
      <w:r w:rsidR="00DA37EB" w:rsidRPr="00DA37EB">
        <w:rPr>
          <w:rFonts w:ascii="Times New Roman" w:eastAsia="Times New Roman" w:hAnsi="Times New Roman" w:cs="Times New Roman"/>
          <w:bCs/>
          <w:sz w:val="28"/>
          <w:szCs w:val="28"/>
        </w:rPr>
        <w:t>ные системы и программирование», у</w:t>
      </w:r>
      <w:r w:rsidR="00DA37EB">
        <w:rPr>
          <w:rFonts w:ascii="Times New Roman" w:eastAsia="Times New Roman" w:hAnsi="Times New Roman" w:cs="Times New Roman"/>
          <w:bCs/>
          <w:sz w:val="28"/>
          <w:szCs w:val="28"/>
        </w:rPr>
        <w:t>твержденного приказом министерства образования и науки Российской федерации от 09.12.2016 г. № 1547</w:t>
      </w:r>
    </w:p>
    <w:p w:rsidR="00773F6D" w:rsidRDefault="00773F6D" w:rsidP="00DA37EB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F6D" w:rsidRDefault="00773F6D" w:rsidP="00DA37EB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Организация-разработчик:</w:t>
      </w:r>
    </w:p>
    <w:p w:rsidR="00773F6D" w:rsidRDefault="00773F6D" w:rsidP="00DA37EB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ГБПОУ «Ветлужский лесоагротехнический техникум</w:t>
      </w:r>
    </w:p>
    <w:p w:rsidR="00773F6D" w:rsidRPr="00863425" w:rsidRDefault="00773F6D" w:rsidP="00DA37EB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425" w:rsidRPr="00863425" w:rsidRDefault="00863425" w:rsidP="00863425">
      <w:pPr>
        <w:tabs>
          <w:tab w:val="left" w:pos="426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3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Составитель –  Н.Г.Лебедева, преподаватель   биологии и химии ГБПОУ ВЛАТТ, 1 </w:t>
      </w:r>
      <w:proofErr w:type="spellStart"/>
      <w:r w:rsidRPr="00863425">
        <w:rPr>
          <w:rFonts w:ascii="Times New Roman" w:hAnsi="Times New Roman" w:cs="Times New Roman"/>
          <w:bCs/>
          <w:color w:val="000000"/>
          <w:sz w:val="28"/>
          <w:szCs w:val="28"/>
        </w:rPr>
        <w:t>кв</w:t>
      </w:r>
      <w:proofErr w:type="spellEnd"/>
      <w:r w:rsidRPr="00863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категория</w:t>
      </w:r>
    </w:p>
    <w:p w:rsidR="000A3685" w:rsidRDefault="000A368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Pr="00863425" w:rsidRDefault="00863425" w:rsidP="00863425">
      <w:pPr>
        <w:ind w:left="3960"/>
        <w:rPr>
          <w:rFonts w:ascii="Times New Roman" w:hAnsi="Times New Roman" w:cs="Times New Roman"/>
          <w:sz w:val="20"/>
          <w:szCs w:val="20"/>
        </w:rPr>
      </w:pP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863425" w:rsidRPr="00863425" w:rsidRDefault="00863425" w:rsidP="00863425">
      <w:pPr>
        <w:spacing w:after="0" w:line="352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020"/>
        <w:gridCol w:w="460"/>
        <w:gridCol w:w="1900"/>
        <w:gridCol w:w="2560"/>
        <w:gridCol w:w="980"/>
      </w:tblGrid>
      <w:tr w:rsidR="00863425" w:rsidRPr="00863425" w:rsidTr="00863425">
        <w:trPr>
          <w:trHeight w:val="316"/>
        </w:trPr>
        <w:tc>
          <w:tcPr>
            <w:tcW w:w="52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63425" w:rsidRPr="00863425" w:rsidTr="00863425">
        <w:trPr>
          <w:trHeight w:val="298"/>
        </w:trPr>
        <w:tc>
          <w:tcPr>
            <w:tcW w:w="5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</w:t>
            </w:r>
          </w:p>
        </w:tc>
        <w:tc>
          <w:tcPr>
            <w:tcW w:w="4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56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98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863425" w:rsidRPr="00863425" w:rsidTr="00863425">
        <w:trPr>
          <w:trHeight w:val="316"/>
        </w:trPr>
        <w:tc>
          <w:tcPr>
            <w:tcW w:w="2540" w:type="dxa"/>
            <w:gridSpan w:val="2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25" w:rsidRPr="00863425" w:rsidTr="00863425">
        <w:trPr>
          <w:trHeight w:val="509"/>
        </w:trPr>
        <w:tc>
          <w:tcPr>
            <w:tcW w:w="5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46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460" w:type="dxa"/>
            <w:gridSpan w:val="2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  </w:t>
            </w:r>
            <w:proofErr w:type="gramStart"/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98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863425" w:rsidRPr="00863425" w:rsidTr="00863425">
        <w:trPr>
          <w:trHeight w:val="316"/>
        </w:trPr>
        <w:tc>
          <w:tcPr>
            <w:tcW w:w="2540" w:type="dxa"/>
            <w:gridSpan w:val="2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25" w:rsidRPr="00863425" w:rsidTr="00863425">
        <w:trPr>
          <w:trHeight w:val="572"/>
        </w:trPr>
        <w:tc>
          <w:tcPr>
            <w:tcW w:w="5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0" w:type="dxa"/>
            <w:gridSpan w:val="4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righ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</w:t>
            </w:r>
          </w:p>
        </w:tc>
        <w:tc>
          <w:tcPr>
            <w:tcW w:w="98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863425" w:rsidRPr="00863425" w:rsidTr="00863425">
        <w:trPr>
          <w:trHeight w:val="316"/>
        </w:trPr>
        <w:tc>
          <w:tcPr>
            <w:tcW w:w="2540" w:type="dxa"/>
            <w:gridSpan w:val="2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25" w:rsidRPr="00863425" w:rsidTr="00863425">
        <w:trPr>
          <w:trHeight w:val="572"/>
        </w:trPr>
        <w:tc>
          <w:tcPr>
            <w:tcW w:w="5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46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90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56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98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863425" w:rsidRPr="00863425" w:rsidTr="00863425">
        <w:trPr>
          <w:trHeight w:val="316"/>
        </w:trPr>
        <w:tc>
          <w:tcPr>
            <w:tcW w:w="4900" w:type="dxa"/>
            <w:gridSpan w:val="4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ОСВОЕНИЯ УЧЕБНОЙ ДИСЦИПЛИНЫ</w:t>
            </w:r>
          </w:p>
        </w:tc>
        <w:tc>
          <w:tcPr>
            <w:tcW w:w="25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9D" w:rsidRPr="00863425" w:rsidTr="00863425">
        <w:trPr>
          <w:trHeight w:val="316"/>
        </w:trPr>
        <w:tc>
          <w:tcPr>
            <w:tcW w:w="4900" w:type="dxa"/>
            <w:gridSpan w:val="4"/>
            <w:vAlign w:val="bottom"/>
          </w:tcPr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Pr="00863425" w:rsidRDefault="00BC679D" w:rsidP="0077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BC679D" w:rsidRPr="00863425" w:rsidRDefault="00BC679D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679D" w:rsidRPr="00863425" w:rsidRDefault="00BC679D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425" w:rsidRDefault="00863425" w:rsidP="00863425">
      <w:pPr>
        <w:sectPr w:rsidR="00863425">
          <w:pgSz w:w="11900" w:h="16840"/>
          <w:pgMar w:top="849" w:right="1440" w:bottom="1440" w:left="1440" w:header="0" w:footer="0" w:gutter="0"/>
          <w:cols w:space="720"/>
        </w:sectPr>
      </w:pPr>
    </w:p>
    <w:p w:rsidR="00863425" w:rsidRPr="00863425" w:rsidRDefault="00863425" w:rsidP="00863425">
      <w:pPr>
        <w:spacing w:after="0" w:line="240" w:lineRule="auto"/>
        <w:ind w:left="1587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ПАСПОРТ ПРОГРАММЫ УЧЕБНОЙ ДИСЦИПЛИНЫ</w:t>
      </w:r>
    </w:p>
    <w:p w:rsidR="00863425" w:rsidRPr="00863425" w:rsidRDefault="00863425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25" w:rsidRPr="00863425" w:rsidRDefault="00863425" w:rsidP="0086342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863425" w:rsidRPr="00863425" w:rsidRDefault="00863425" w:rsidP="00863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09.02.07 «Информационные системы и программирование».</w:t>
      </w:r>
    </w:p>
    <w:p w:rsidR="00863425" w:rsidRDefault="00863425" w:rsidP="00863425">
      <w:pPr>
        <w:spacing w:after="0" w:line="240" w:lineRule="auto"/>
        <w:ind w:left="7" w:firstLine="566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t>1.2. Место дисциплины  «</w:t>
      </w:r>
      <w:r w:rsidR="00773F6D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Бережливое производство</w:t>
      </w: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t>» в структуре программы профессиональной подготов</w:t>
      </w:r>
      <w:r w:rsidRPr="00773F6D"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r w:rsidRPr="00773F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3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3F6D" w:rsidRPr="00773F6D">
        <w:rPr>
          <w:rFonts w:ascii="Times New Roman" w:hAnsi="Times New Roman" w:cs="Times New Roman"/>
          <w:sz w:val="28"/>
          <w:szCs w:val="28"/>
        </w:rPr>
        <w:t>является обязательной частью общепрофессионального  цикла</w:t>
      </w:r>
    </w:p>
    <w:p w:rsidR="00483B0C" w:rsidRDefault="00483B0C" w:rsidP="00483B0C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tbl>
      <w:tblPr>
        <w:tblStyle w:val="a4"/>
        <w:tblW w:w="0" w:type="auto"/>
        <w:tblInd w:w="7" w:type="dxa"/>
        <w:tblLook w:val="04A0" w:firstRow="1" w:lastRow="0" w:firstColumn="1" w:lastColumn="0" w:noHBand="0" w:noVBand="1"/>
      </w:tblPr>
      <w:tblGrid>
        <w:gridCol w:w="3709"/>
        <w:gridCol w:w="3410"/>
        <w:gridCol w:w="3337"/>
      </w:tblGrid>
      <w:tr w:rsidR="00483B0C" w:rsidTr="00C42054">
        <w:tc>
          <w:tcPr>
            <w:tcW w:w="5630" w:type="dxa"/>
          </w:tcPr>
          <w:p w:rsidR="00483B0C" w:rsidRPr="003E339C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39C">
              <w:rPr>
                <w:rFonts w:ascii="Times New Roman" w:hAnsi="Times New Roman" w:cs="Times New Roman"/>
                <w:sz w:val="24"/>
                <w:szCs w:val="24"/>
              </w:rPr>
              <w:t>Код ПК, ОК, ЛР</w:t>
            </w:r>
          </w:p>
        </w:tc>
        <w:tc>
          <w:tcPr>
            <w:tcW w:w="4394" w:type="dxa"/>
          </w:tcPr>
          <w:p w:rsidR="00483B0C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394" w:type="dxa"/>
          </w:tcPr>
          <w:p w:rsidR="00483B0C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483B0C" w:rsidTr="00C42054">
        <w:tc>
          <w:tcPr>
            <w:tcW w:w="5630" w:type="dxa"/>
          </w:tcPr>
          <w:p w:rsidR="00483B0C" w:rsidRPr="00457C0E" w:rsidRDefault="00483B0C" w:rsidP="00C42054">
            <w:pPr>
              <w:spacing w:after="0" w:line="240" w:lineRule="auto"/>
              <w:ind w:left="7" w:right="2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83B0C" w:rsidRPr="00457C0E" w:rsidRDefault="00483B0C" w:rsidP="00C42054">
            <w:pPr>
              <w:spacing w:after="0" w:line="240" w:lineRule="auto"/>
              <w:ind w:left="7" w:right="18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83B0C" w:rsidRPr="00457C0E" w:rsidRDefault="00483B0C" w:rsidP="00C42054">
            <w:pPr>
              <w:spacing w:after="0" w:line="240" w:lineRule="auto"/>
              <w:ind w:left="7" w:right="18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483B0C" w:rsidRPr="00457C0E" w:rsidRDefault="00483B0C" w:rsidP="00C42054">
            <w:pPr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</w:t>
            </w:r>
            <w:proofErr w:type="gramStart"/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83B0C" w:rsidRPr="00457C0E" w:rsidRDefault="00483B0C" w:rsidP="00C4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 выполнения профессиональных задач, профессионального и личностного развития.</w:t>
            </w:r>
          </w:p>
          <w:p w:rsidR="00483B0C" w:rsidRPr="00457C0E" w:rsidRDefault="00483B0C" w:rsidP="00C42054">
            <w:pPr>
              <w:spacing w:after="0" w:line="240" w:lineRule="auto"/>
              <w:ind w:left="3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483B0C" w:rsidRPr="00457C0E" w:rsidRDefault="00483B0C" w:rsidP="00C42054">
            <w:pPr>
              <w:spacing w:after="0" w:line="240" w:lineRule="auto"/>
              <w:ind w:left="3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483B0C" w:rsidRPr="00457C0E" w:rsidRDefault="00483B0C" w:rsidP="00C42054">
            <w:pPr>
              <w:spacing w:after="0" w:line="240" w:lineRule="auto"/>
              <w:ind w:left="3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7. Брать на себя </w:t>
            </w: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ответственность за работу членов команды (подчиненных), результат выполнения заданий.</w:t>
            </w:r>
          </w:p>
          <w:p w:rsidR="00483B0C" w:rsidRPr="00457C0E" w:rsidRDefault="00483B0C" w:rsidP="00C42054">
            <w:pPr>
              <w:spacing w:after="0" w:line="240" w:lineRule="auto"/>
              <w:ind w:left="3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83B0C" w:rsidRPr="00457C0E" w:rsidRDefault="00483B0C" w:rsidP="00C42054">
            <w:pPr>
              <w:spacing w:after="0" w:line="240" w:lineRule="auto"/>
              <w:ind w:left="3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483B0C" w:rsidRPr="00457C0E" w:rsidRDefault="00483B0C" w:rsidP="00C4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ПК 10.1</w:t>
            </w:r>
            <w:r w:rsidRPr="00457C0E">
              <w:rPr>
                <w:rFonts w:ascii="Times New Roman" w:hAnsi="Times New Roman" w:cs="Times New Roman"/>
                <w:sz w:val="24"/>
                <w:szCs w:val="24"/>
              </w:rPr>
              <w:t xml:space="preserve"> . Обрабатывать статический и динамический информационный контент.</w:t>
            </w:r>
          </w:p>
          <w:p w:rsidR="00483B0C" w:rsidRPr="00457C0E" w:rsidRDefault="00483B0C" w:rsidP="00C4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ПК11.1</w:t>
            </w:r>
            <w:proofErr w:type="gramStart"/>
            <w:r w:rsidRPr="00457C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57C0E">
              <w:rPr>
                <w:rFonts w:ascii="Times New Roman" w:hAnsi="Times New Roman" w:cs="Times New Roman"/>
                <w:sz w:val="24"/>
                <w:szCs w:val="24"/>
              </w:rPr>
              <w:t>существлять сбор, обработку и анализ информации для проектирования баз данных</w:t>
            </w:r>
          </w:p>
          <w:p w:rsidR="00483B0C" w:rsidRPr="00457C0E" w:rsidRDefault="00483B0C" w:rsidP="00C4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ПК 11.2</w:t>
            </w:r>
            <w:proofErr w:type="gramStart"/>
            <w:r w:rsidRPr="00457C0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57C0E">
              <w:rPr>
                <w:rFonts w:ascii="Times New Roman" w:hAnsi="Times New Roman" w:cs="Times New Roman"/>
                <w:sz w:val="24"/>
                <w:szCs w:val="24"/>
              </w:rPr>
              <w:t>роектировать базу данных на основе анализа предметной области.</w:t>
            </w:r>
          </w:p>
          <w:p w:rsidR="00483B0C" w:rsidRPr="00457C0E" w:rsidRDefault="00483B0C" w:rsidP="00C42054">
            <w:pPr>
              <w:rPr>
                <w:sz w:val="24"/>
                <w:szCs w:val="24"/>
              </w:rPr>
            </w:pPr>
          </w:p>
          <w:p w:rsidR="00483B0C" w:rsidRPr="00457C0E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483B0C" w:rsidRPr="00457C0E" w:rsidRDefault="00483B0C" w:rsidP="00C42054">
            <w:pPr>
              <w:numPr>
                <w:ilvl w:val="2"/>
                <w:numId w:val="1"/>
              </w:numPr>
              <w:tabs>
                <w:tab w:val="left" w:pos="827"/>
              </w:tabs>
              <w:spacing w:after="0" w:line="240" w:lineRule="auto"/>
              <w:ind w:left="827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результате</w:t>
            </w:r>
            <w:proofErr w:type="gramEnd"/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дисциплины обучающийся должен уметь: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482"/>
              </w:tabs>
              <w:spacing w:after="0" w:line="240" w:lineRule="auto"/>
              <w:ind w:left="7" w:right="180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первичные статистические данные, характеризующие основные результаты функционирования промышленности Российской Федерации;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7" w:right="18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планировать, организовать и проводить картирование потока создания ценности продукции;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7" w:right="18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инструментами бережливого производства в производственной деятельности предприятия.</w:t>
            </w:r>
          </w:p>
          <w:p w:rsidR="00483B0C" w:rsidRPr="00457C0E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483B0C" w:rsidRPr="00457C0E" w:rsidRDefault="00483B0C" w:rsidP="00C42054">
            <w:pPr>
              <w:numPr>
                <w:ilvl w:val="2"/>
                <w:numId w:val="1"/>
              </w:numPr>
              <w:tabs>
                <w:tab w:val="left" w:pos="827"/>
              </w:tabs>
              <w:spacing w:after="0" w:line="240" w:lineRule="auto"/>
              <w:ind w:left="827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дисциплины обучающийся должен знать: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167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формы бережливого производства;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7" w:right="20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организации промышленного производства на основе бережливого производства;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167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принципы, методы и инструменты бережливого производства;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7" w:right="20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инструменты построения карты текущих и будущих потоков создания ценности;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218"/>
              </w:tabs>
              <w:spacing w:after="0" w:line="240" w:lineRule="auto"/>
              <w:ind w:left="7" w:right="18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внедрения инструментов бережливого производства в хозяйственную деятельность промышленных предприятий;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266"/>
              </w:tabs>
              <w:spacing w:after="0" w:line="240" w:lineRule="auto"/>
              <w:ind w:left="7" w:right="18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к обеспечению качества продукции и услуг. Объекты и субъекты качества. Виды объектов качества. Требования и градации.</w:t>
            </w:r>
          </w:p>
          <w:p w:rsidR="00483B0C" w:rsidRPr="00457C0E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3B0C" w:rsidRDefault="00483B0C" w:rsidP="00483B0C">
      <w:pPr>
        <w:spacing w:after="0" w:line="240" w:lineRule="auto"/>
        <w:ind w:left="7" w:right="180" w:firstLine="5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B0C" w:rsidRPr="00863425" w:rsidRDefault="00483B0C" w:rsidP="00483B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6009" w:rsidRPr="00D16488" w:rsidRDefault="00536009" w:rsidP="0053600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D16488">
        <w:rPr>
          <w:rFonts w:ascii="Times New Roman" w:eastAsia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учебной дисциплины:</w:t>
      </w:r>
    </w:p>
    <w:p w:rsidR="00536009" w:rsidRPr="00D16488" w:rsidRDefault="00536009" w:rsidP="00536009">
      <w:pPr>
        <w:spacing w:after="0" w:line="240" w:lineRule="auto"/>
        <w:ind w:left="300"/>
        <w:rPr>
          <w:rFonts w:ascii="Times New Roman" w:eastAsiaTheme="minorEastAsia" w:hAnsi="Times New Roman" w:cs="Times New Roman"/>
          <w:sz w:val="20"/>
          <w:szCs w:val="20"/>
        </w:rPr>
      </w:pPr>
      <w:r w:rsidRPr="00D16488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учебная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нагрузка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90</w:t>
      </w:r>
      <w:r w:rsidRPr="00D16488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536009" w:rsidRPr="00D16488" w:rsidRDefault="00536009" w:rsidP="00536009">
      <w:pPr>
        <w:spacing w:after="0" w:line="239" w:lineRule="auto"/>
        <w:ind w:left="860" w:right="1260"/>
        <w:rPr>
          <w:rFonts w:ascii="Times New Roman" w:eastAsiaTheme="minorEastAsia" w:hAnsi="Times New Roman" w:cs="Times New Roman"/>
          <w:sz w:val="20"/>
          <w:szCs w:val="20"/>
        </w:rPr>
      </w:pPr>
      <w:r w:rsidRPr="00D16488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D16488">
        <w:rPr>
          <w:rFonts w:ascii="Times New Roman" w:eastAsia="Times New Roman" w:hAnsi="Times New Roman" w:cs="Times New Roman"/>
          <w:sz w:val="28"/>
          <w:szCs w:val="28"/>
        </w:rPr>
        <w:t xml:space="preserve"> часов; самост</w:t>
      </w:r>
      <w:r>
        <w:rPr>
          <w:rFonts w:ascii="Times New Roman" w:eastAsia="Times New Roman" w:hAnsi="Times New Roman" w:cs="Times New Roman"/>
          <w:sz w:val="28"/>
          <w:szCs w:val="28"/>
        </w:rPr>
        <w:t>оятельная работа обучающегося 2 часа</w:t>
      </w:r>
      <w:r w:rsidRPr="00D164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6009" w:rsidRPr="00863425" w:rsidRDefault="00536009" w:rsidP="00863425">
      <w:pPr>
        <w:spacing w:after="0" w:line="240" w:lineRule="auto"/>
        <w:ind w:left="547"/>
        <w:rPr>
          <w:rFonts w:ascii="Times New Roman" w:hAnsi="Times New Roman" w:cs="Times New Roman"/>
          <w:sz w:val="28"/>
          <w:szCs w:val="28"/>
        </w:rPr>
        <w:sectPr w:rsidR="00536009" w:rsidRPr="00863425" w:rsidSect="003800B6">
          <w:type w:val="continuous"/>
          <w:pgSz w:w="11900" w:h="16840"/>
          <w:pgMar w:top="542" w:right="520" w:bottom="643" w:left="1133" w:header="0" w:footer="0" w:gutter="0"/>
          <w:cols w:space="720"/>
        </w:sectPr>
      </w:pPr>
    </w:p>
    <w:p w:rsidR="000722C6" w:rsidRPr="000722C6" w:rsidRDefault="000722C6" w:rsidP="000722C6">
      <w:pPr>
        <w:pStyle w:val="a3"/>
        <w:numPr>
          <w:ilvl w:val="0"/>
          <w:numId w:val="3"/>
        </w:numPr>
        <w:tabs>
          <w:tab w:val="left" w:pos="1875"/>
        </w:tabs>
        <w:spacing w:after="0" w:line="293" w:lineRule="auto"/>
        <w:ind w:right="56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22C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СТРУКТУРА И СОДЕРЖАНИЕ УЧЕБНОЙ ДИСЦИПЛИНЫ БЕРЕЖЛИВОЕ ПРОИЗВОСТВО</w:t>
      </w:r>
    </w:p>
    <w:p w:rsidR="000722C6" w:rsidRPr="000722C6" w:rsidRDefault="000722C6" w:rsidP="000722C6">
      <w:pPr>
        <w:spacing w:after="0" w:line="20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0722C6" w:rsidRPr="000722C6" w:rsidRDefault="000722C6" w:rsidP="000722C6">
      <w:pPr>
        <w:spacing w:after="0" w:line="240" w:lineRule="auto"/>
        <w:ind w:left="680"/>
        <w:rPr>
          <w:rFonts w:ascii="Times New Roman" w:eastAsiaTheme="minorEastAsia" w:hAnsi="Times New Roman" w:cs="Times New Roman"/>
          <w:sz w:val="20"/>
          <w:szCs w:val="20"/>
        </w:rPr>
      </w:pPr>
      <w:r w:rsidRPr="000722C6">
        <w:rPr>
          <w:rFonts w:ascii="Times New Roman" w:eastAsia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0722C6" w:rsidRPr="000722C6" w:rsidRDefault="000722C6" w:rsidP="000722C6">
      <w:pPr>
        <w:spacing w:after="0" w:line="327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9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2281"/>
        <w:gridCol w:w="2260"/>
      </w:tblGrid>
      <w:tr w:rsidR="000722C6" w:rsidRPr="00483B0C" w:rsidTr="00483B0C">
        <w:trPr>
          <w:trHeight w:val="269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70" w:lineRule="exact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70" w:lineRule="exact"/>
              <w:ind w:lef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0722C6" w:rsidRPr="00483B0C" w:rsidTr="00483B0C">
        <w:trPr>
          <w:trHeight w:val="297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ind w:left="8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722C6" w:rsidRPr="00483B0C" w:rsidTr="00483B0C">
        <w:trPr>
          <w:trHeight w:val="28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40" w:lineRule="auto"/>
              <w:ind w:lef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22E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90</w:t>
            </w:r>
          </w:p>
        </w:tc>
      </w:tr>
      <w:tr w:rsidR="000722C6" w:rsidRPr="00483B0C" w:rsidTr="00483B0C">
        <w:trPr>
          <w:trHeight w:val="268"/>
        </w:trPr>
        <w:tc>
          <w:tcPr>
            <w:tcW w:w="7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68" w:lineRule="exact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68" w:lineRule="exact"/>
              <w:ind w:lef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22E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88</w:t>
            </w:r>
          </w:p>
        </w:tc>
      </w:tr>
      <w:tr w:rsidR="000722C6" w:rsidRPr="00483B0C" w:rsidTr="00483B0C">
        <w:trPr>
          <w:trHeight w:val="27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73" w:lineRule="exact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0722C6" w:rsidRPr="00483B0C" w:rsidTr="00483B0C">
        <w:trPr>
          <w:trHeight w:val="268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68" w:lineRule="exact"/>
              <w:ind w:left="11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0722C6" w:rsidRPr="00483B0C" w:rsidTr="00483B0C">
        <w:trPr>
          <w:trHeight w:val="27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73" w:lineRule="exact"/>
              <w:ind w:left="11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73" w:lineRule="exact"/>
              <w:ind w:left="42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922EA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34</w:t>
            </w:r>
          </w:p>
        </w:tc>
      </w:tr>
      <w:tr w:rsidR="000722C6" w:rsidRPr="00483B0C" w:rsidTr="00483B0C">
        <w:trPr>
          <w:trHeight w:val="27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73" w:lineRule="exact"/>
              <w:ind w:left="11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0722C6" w:rsidRPr="00483B0C" w:rsidTr="00483B0C">
        <w:trPr>
          <w:trHeight w:val="268"/>
        </w:trPr>
        <w:tc>
          <w:tcPr>
            <w:tcW w:w="7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68" w:lineRule="exact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922EA" w:rsidP="000922EA">
            <w:pPr>
              <w:spacing w:after="0" w:line="268" w:lineRule="exact"/>
              <w:ind w:left="4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 xml:space="preserve">             </w:t>
            </w:r>
            <w:r w:rsidR="000722C6" w:rsidRPr="000922E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2</w:t>
            </w:r>
          </w:p>
        </w:tc>
      </w:tr>
      <w:tr w:rsidR="00483B0C" w:rsidRPr="00483B0C" w:rsidTr="00483B0C">
        <w:trPr>
          <w:trHeight w:val="27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3B0C" w:rsidRPr="00483B0C" w:rsidRDefault="000922EA" w:rsidP="000922EA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83B0C" w:rsidRPr="00483B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83B0C" w:rsidRPr="00483B0C" w:rsidRDefault="00483B0C" w:rsidP="00483B0C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C" w:rsidRPr="000922EA" w:rsidRDefault="00483B0C" w:rsidP="00483B0C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922E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               </w:t>
            </w:r>
            <w:r w:rsidRPr="000922E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2</w:t>
            </w:r>
          </w:p>
        </w:tc>
      </w:tr>
    </w:tbl>
    <w:p w:rsidR="000722C6" w:rsidRPr="00483B0C" w:rsidRDefault="000722C6" w:rsidP="000722C6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D16488" w:rsidRDefault="00D16488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Pr="00CC5DFB" w:rsidRDefault="003800B6" w:rsidP="003800B6">
      <w:pPr>
        <w:spacing w:after="200" w:line="240" w:lineRule="auto"/>
        <w:ind w:firstLine="567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CC5DFB">
        <w:rPr>
          <w:rFonts w:ascii="Times New Roman" w:eastAsia="OfficinaSansBookC" w:hAnsi="Times New Roman" w:cs="Times New Roman"/>
          <w:b/>
          <w:sz w:val="24"/>
          <w:szCs w:val="24"/>
        </w:rPr>
        <w:lastRenderedPageBreak/>
        <w:t xml:space="preserve">2.2. Тематический план и содержание дисциплины </w:t>
      </w: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170"/>
        <w:gridCol w:w="1725"/>
        <w:gridCol w:w="1605"/>
      </w:tblGrid>
      <w:tr w:rsidR="003800B6" w:rsidRPr="00CC5DFB" w:rsidTr="004F0F23">
        <w:trPr>
          <w:trHeight w:val="255"/>
        </w:trPr>
        <w:tc>
          <w:tcPr>
            <w:tcW w:w="1980" w:type="dxa"/>
            <w:vAlign w:val="center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0" w:type="dxa"/>
            <w:vAlign w:val="center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725" w:type="dxa"/>
            <w:vAlign w:val="center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05" w:type="dxa"/>
            <w:vAlign w:val="center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3800B6" w:rsidRPr="00CC5DFB" w:rsidTr="004F0F23">
        <w:trPr>
          <w:trHeight w:val="20"/>
        </w:trPr>
        <w:tc>
          <w:tcPr>
            <w:tcW w:w="198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00B6" w:rsidRPr="00CC5DFB" w:rsidTr="004F0F23">
        <w:trPr>
          <w:trHeight w:val="20"/>
        </w:trPr>
        <w:tc>
          <w:tcPr>
            <w:tcW w:w="12150" w:type="dxa"/>
            <w:gridSpan w:val="2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60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20"/>
        </w:trPr>
        <w:tc>
          <w:tcPr>
            <w:tcW w:w="12150" w:type="dxa"/>
            <w:gridSpan w:val="2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Раздел 1 Бережливое производство: основные понятия, принципы, методология, </w:t>
            </w:r>
            <w:proofErr w:type="spellStart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 w:val="restart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5" w:type="dxa"/>
            <w:vMerge w:val="restart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997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учебной дисциплины «Основы бережливого производства». Предпосылки формирования концепции бережливого производства (БП). Принципы и концепция системы БП. Серия ГОСТ </w:t>
            </w:r>
            <w:proofErr w:type="gramStart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 «Бережливое производство». Идеи бережливого производства в условиях современного рынка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278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1305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 «ФАБРИКА ПРОЦЕССОВ»</w:t>
            </w:r>
          </w:p>
          <w:p w:rsidR="003800B6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  <w:p w:rsidR="003800B6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№2. </w:t>
            </w:r>
            <w:r w:rsidRPr="004D790D">
              <w:rPr>
                <w:rFonts w:ascii="Times New Roman" w:hAnsi="Times New Roman" w:cs="Times New Roman"/>
                <w:sz w:val="24"/>
                <w:szCs w:val="24"/>
              </w:rPr>
              <w:t>Охарактеризуйте ценности бережливого производства. Раскройте содержание принципов бережливого производства на примерах.</w:t>
            </w:r>
          </w:p>
          <w:p w:rsidR="003800B6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№3. </w:t>
            </w:r>
            <w:r w:rsidRPr="004D790D">
              <w:rPr>
                <w:rFonts w:ascii="Times New Roman" w:hAnsi="Times New Roman" w:cs="Times New Roman"/>
                <w:sz w:val="24"/>
                <w:szCs w:val="24"/>
              </w:rPr>
              <w:t>Составьте сравнительную таблицу «Методы бережливого производства», в которой отразите общие черты и отличия основных методов бережливого производства</w:t>
            </w:r>
            <w:r w:rsidRPr="008E6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8E6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230"/>
        </w:trPr>
        <w:tc>
          <w:tcPr>
            <w:tcW w:w="1980" w:type="dxa"/>
            <w:vMerge w:val="restart"/>
          </w:tcPr>
          <w:p w:rsidR="003800B6" w:rsidRPr="00CC5DFB" w:rsidRDefault="003800B6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Тема 1.2 Бережливый проект. Картирование потока создания ценности. Потери и действия,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добавляющие ценность</w:t>
            </w: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5" w:type="dxa"/>
            <w:vMerge w:val="restart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</w:t>
            </w:r>
          </w:p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02</w:t>
            </w:r>
          </w:p>
        </w:tc>
      </w:tr>
      <w:tr w:rsidR="003800B6" w:rsidRPr="00CC5DFB" w:rsidTr="004F0F23">
        <w:trPr>
          <w:trHeight w:val="23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Поток создания ценности. Принципы картирования процесса. Цели применения карт потоков. Виды картирования. Этапы проведения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ирования. Инструменты картирования потока создания ценности. Карта целевого состояния потока создания ценности. Карта идеального состояния потока создания ценности. Карта текущего состояния потока создания ценности. Типичные ошибки при картировании.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№4. </w:t>
            </w:r>
            <w:r w:rsidRPr="004D790D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 потока создания ценности. Раскройте, в чем </w:t>
            </w:r>
            <w:r w:rsidRPr="004D7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заключается ценность, создаваемая в этом потоке. Определите в этом потоке действия, создающие ценность, и действия, которые необходимы, но ценности не создающие</w:t>
            </w:r>
          </w:p>
          <w:p w:rsidR="003800B6" w:rsidRPr="00CC5DFB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 № 5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 Выбор темы бережливого проекта для команды. Разработка паспорта проекта. Картирование потока создания ценностей по проекту в соответствии с профилем (направленностью) профессиональной деятельности в соответ</w:t>
            </w:r>
            <w:r w:rsidR="009A75DF">
              <w:rPr>
                <w:rFonts w:ascii="Times New Roman" w:hAnsi="Times New Roman" w:cs="Times New Roman"/>
                <w:sz w:val="24"/>
                <w:szCs w:val="24"/>
              </w:rPr>
              <w:t>ствии с предложенным алгоритмом</w:t>
            </w:r>
          </w:p>
          <w:p w:rsidR="003800B6" w:rsidRPr="00CC5DFB" w:rsidRDefault="003800B6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6.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16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1911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Проблемно-ориентированное мышление. ЛР… Понятие «проблема», определение и формулирование проблемы. Определение ключевых причин возникновения проблемы. Технологии анализа проблем: • фиксация проблемы; • детализация проблемы; • определение отклонения; • изучение причины возникновения проблемы; • разработка корректирующих мероприятий; • реализация корректирующих мероприятий; • проверка результата; • стандартизация.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 Выбор инструментов решения проблемы в рамках реализуемого проекта по результатам картирования (Техника 4W+2H + декомпозиция проблемы изучение причин возникновения, разработка корректирующих действий)</w:t>
            </w:r>
          </w:p>
          <w:p w:rsidR="003800B6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№8.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диаграммы </w:t>
            </w:r>
            <w:proofErr w:type="spellStart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Ишикавы</w:t>
            </w:r>
            <w:proofErr w:type="spellEnd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актуальной проблеме профессиональной деятельности (варианты: «дерево целей», «дерево проблем», ментальная карта)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9.</w:t>
            </w:r>
            <w:r w:rsidRPr="008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F5F">
              <w:rPr>
                <w:rFonts w:ascii="Times New Roman" w:hAnsi="Times New Roman" w:cs="Times New Roman"/>
                <w:sz w:val="24"/>
                <w:szCs w:val="24"/>
              </w:rPr>
              <w:t>Приведите примеры семи видов потерь на производстве. Приведите  примеры семи видов потерь в офисе.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Тема 2.1 Инструменты бережливого производства</w:t>
            </w: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</w:rPr>
              <w:t>16</w:t>
            </w:r>
          </w:p>
        </w:tc>
        <w:tc>
          <w:tcPr>
            <w:tcW w:w="1605" w:type="dxa"/>
            <w:vMerge w:val="restart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</w:t>
            </w:r>
          </w:p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04</w:t>
            </w: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БП: области применения, адаптация под вид профессиональной деятельности. </w:t>
            </w:r>
            <w:proofErr w:type="spellStart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Кайдзен</w:t>
            </w:r>
            <w:proofErr w:type="spellEnd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 (непрерывное улучшение). «Пять «S» (система рационализации рабочего места). Стандартизированная работа. Методика всеобщего обслуживания оборудования ТРМ. Методика быстрой переналадки SMED. Встроенное качество. </w:t>
            </w:r>
            <w:proofErr w:type="spellStart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Канбан</w:t>
            </w:r>
            <w:proofErr w:type="spellEnd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, поток единичных изделий.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Практические </w:t>
            </w: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</w:rPr>
              <w:t>6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10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75DF" w:rsidRPr="009A75DF">
              <w:rPr>
                <w:rFonts w:ascii="Times New Roman" w:hAnsi="Times New Roman" w:cs="Times New Roman"/>
                <w:sz w:val="24"/>
                <w:szCs w:val="24"/>
              </w:rPr>
              <w:t>Разработайте стандартную операционную карту «Уборка рабочего места» для офисного работника.</w:t>
            </w:r>
          </w:p>
          <w:p w:rsidR="003800B6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11.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Описание системы «Пять «S» в соответствии со спецификой и профессиональной направленностью</w:t>
            </w:r>
          </w:p>
          <w:p w:rsidR="003800B6" w:rsidRPr="00D05F5F" w:rsidRDefault="003800B6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12.</w:t>
            </w:r>
            <w:r w:rsidRPr="008E6906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Pr="0012622F">
              <w:rPr>
                <w:rFonts w:ascii="Times New Roman" w:hAnsi="Times New Roman" w:cs="Times New Roman"/>
                <w:sz w:val="24"/>
                <w:szCs w:val="24"/>
              </w:rPr>
              <w:t xml:space="preserve">Метод «быстрая переналадка (SMED)» направлен на сокращение времени переналадки оборудования за счет преобразования внутренних действий по переналадке </w:t>
            </w:r>
            <w:proofErr w:type="gramStart"/>
            <w:r w:rsidRPr="001262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2622F">
              <w:rPr>
                <w:rFonts w:ascii="Times New Roman" w:hAnsi="Times New Roman" w:cs="Times New Roman"/>
                <w:sz w:val="24"/>
                <w:szCs w:val="24"/>
              </w:rPr>
              <w:t xml:space="preserve"> внешние. Охарактеризуйте чем внешние действия  отличаются от </w:t>
            </w:r>
            <w:proofErr w:type="gramStart"/>
            <w:r w:rsidRPr="0012622F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gramEnd"/>
            <w:r w:rsidRPr="0012622F">
              <w:rPr>
                <w:rFonts w:ascii="Times New Roman" w:hAnsi="Times New Roman" w:cs="Times New Roman"/>
                <w:sz w:val="24"/>
                <w:szCs w:val="24"/>
              </w:rPr>
              <w:t>. Приведите примеры.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2.2 Внедрение методов бережливого производства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Модель внедрения БП. Ключевые показатели эффективности работы. Целеполагание в бережливой организации. Типичные ошибки применения методов БП</w:t>
            </w:r>
          </w:p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 Определение целей и способов их достижения. Подготовка вариантов решения с использованием методов БП</w:t>
            </w:r>
          </w:p>
          <w:p w:rsidR="003800B6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 применения методов БП с учетом профиля деятельности</w:t>
            </w:r>
          </w:p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Тема 2.3 Технологии вовлечения и мотивации персонала</w:t>
            </w: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</w:tcPr>
          <w:p w:rsidR="003800B6" w:rsidRPr="00CC5DFB" w:rsidRDefault="003800B6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</w:t>
            </w:r>
          </w:p>
          <w:p w:rsidR="003800B6" w:rsidRPr="00CC5DFB" w:rsidRDefault="003800B6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02</w:t>
            </w:r>
          </w:p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ПК10.1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</w:p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ПК11.1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0B6" w:rsidRPr="00CC5DFB" w:rsidRDefault="003800B6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 11.2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0B6" w:rsidRPr="00CC5DFB" w:rsidTr="004F0F23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95ADC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Методы преодоления сопротивления изменениям. Технологии мотивации и стимулирование качества. Производственная культура на рабочем месте. Квалификация персонала и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15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 Применение методов мотивации персонала</w:t>
            </w:r>
          </w:p>
          <w:p w:rsidR="003800B6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Анализ практик эффективного использования человеческого потенциала</w:t>
            </w:r>
          </w:p>
          <w:p w:rsidR="003800B6" w:rsidRPr="00D05F5F" w:rsidRDefault="003800B6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16.</w:t>
            </w:r>
            <w:r w:rsidRPr="00D05F5F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8 принципов TPM: Автономное обслуживание. </w:t>
            </w:r>
            <w:r w:rsidRPr="00D0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Целенаправленное улучшение. Плановое техническое обслуживание. Управление качеством. Раннее управление оборудованием. Образование и обучение персонала. Административный и офисный TPM. Безопасность труда, окружающая среда и здравоохранение.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Default="003800B6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проектов</w:t>
            </w:r>
          </w:p>
          <w:p w:rsidR="004A6816" w:rsidRPr="00CC5DFB" w:rsidRDefault="004A6816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95ADC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5" w:type="dxa"/>
            <w:vMerge w:val="restart"/>
          </w:tcPr>
          <w:p w:rsidR="003800B6" w:rsidRPr="00CC5DFB" w:rsidRDefault="003800B6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</w:t>
            </w:r>
          </w:p>
          <w:p w:rsidR="003800B6" w:rsidRPr="00CC5DFB" w:rsidRDefault="003800B6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02</w:t>
            </w:r>
          </w:p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ПК10.1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</w:p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ПК11.1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0B6" w:rsidRPr="00CC5DFB" w:rsidRDefault="003800B6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 11.2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0B6" w:rsidRPr="00CC5DFB" w:rsidTr="004F0F23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75DF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9A75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75DF" w:rsidRPr="009A75DF">
              <w:rPr>
                <w:rFonts w:ascii="Times New Roman" w:hAnsi="Times New Roman" w:cs="Times New Roman"/>
              </w:rPr>
              <w:t xml:space="preserve"> . Разработайте стандартную операционную карту «Уборка рабочего места» для офисного работника.</w:t>
            </w:r>
          </w:p>
          <w:p w:rsidR="003800B6" w:rsidRPr="00CC5DFB" w:rsidRDefault="009A75DF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38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0B6" w:rsidRPr="00CC5DFB">
              <w:rPr>
                <w:rFonts w:ascii="Times New Roman" w:hAnsi="Times New Roman" w:cs="Times New Roman"/>
                <w:sz w:val="24"/>
                <w:szCs w:val="24"/>
              </w:rPr>
              <w:t>Представление реализованных проектов «ИТОГОВАЯ ФАБРИКА ПРОЦЕССОВ»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95ADC" w:rsidRDefault="00395ADC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B90A5C" w:rsidRPr="00CC5DFB" w:rsidTr="004F0F23">
        <w:trPr>
          <w:trHeight w:val="92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0A5C" w:rsidRPr="00CC5DFB" w:rsidRDefault="00B90A5C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90A5C" w:rsidRDefault="00B90A5C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90A5C" w:rsidRDefault="00B90A5C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B90A5C" w:rsidRPr="00CC5DFB" w:rsidRDefault="00B90A5C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92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9335D1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9335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B90A5C" w:rsidRPr="00CC5DFB" w:rsidTr="004F0F23">
        <w:trPr>
          <w:trHeight w:val="92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0A5C" w:rsidRPr="00CC5DFB" w:rsidRDefault="00B90A5C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90A5C" w:rsidRPr="00CC5DFB" w:rsidRDefault="00B90A5C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90A5C" w:rsidRPr="009335D1" w:rsidRDefault="00B90A5C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605" w:type="dxa"/>
          </w:tcPr>
          <w:p w:rsidR="00B90A5C" w:rsidRPr="00CC5DFB" w:rsidRDefault="00B90A5C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</w:tbl>
    <w:p w:rsidR="003800B6" w:rsidRPr="00CC5DFB" w:rsidRDefault="003800B6" w:rsidP="003800B6">
      <w:pPr>
        <w:rPr>
          <w:rFonts w:ascii="Times New Roman" w:hAnsi="Times New Roman" w:cs="Times New Roman"/>
          <w:sz w:val="24"/>
          <w:szCs w:val="24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Pr="008826E6" w:rsidRDefault="008826E6" w:rsidP="008826E6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УСЛОВИЯ РЕАЛИЗАЦИИ ПРОГРАММЫ УЧЕБНОЙ ДИСЦИПЛИНЫ</w:t>
      </w: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3.1. Требования к материально-техническому обеспечению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 реализации программы учебной дисциплины предусмотрены следующие специальные помещения: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Кабинет, оснащенный  оборудованием: посадочные места по количеству обучающихся; рабочее место преподавателя; стенды;  технические средства обучения: компьютер (ноутбук) с лицензионным программным обеспечением (рабочее место преподавателя); мультимедийный проектор; мультимедийный экран. </w:t>
      </w:r>
      <w:proofErr w:type="gramEnd"/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Информационное обеспечение реализации программы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реализации программы библиотечный фонд образовательной организации имеет печатные и электронные образовательные и информационные ресурсы, для использования в образовательном процессе. 3.2.1. Обязательные печатные издания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Вейдер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М.Т. Инструменты бережливого производства. Карманное руководство по практике применения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Lean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М.Т.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Вейдер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– Москва: Интеллектуальная литература, 2019. – 160 с. Текст: непосредственный.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Вумек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Дж., Джонс Д. Бережливое производство. – Москва: Альпина Бизнес Букс, 2021. – 472 с. – Текст: непосредственный.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Зинчик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Н.С., Бережливое производство: учебник/Н.С.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Зинчик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О.В. Кадырова, Ю.И.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Растова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; под общ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ед. А.Г.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Бездудной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– Москва: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КноРус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2022. – 203 с. – Текст: непосредственный.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3.2.2. Электронные издания 1.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Вумек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Д. Бережливое производство: как избавиться от потерь и добиться процветания вашей компании / Джеймс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Вумек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Дэниел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Джонс; пер. с англ. - 12-е изд. - Москва: Альпина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Паблишер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2018. - 472 с. - ISBN 978-5-9614-6829-8. - Текст: электронный. - URL: https://znanium.com/catalog/document?pid=1815955 (дата обращения: 03.02.2022). – Режим доступа: по подписке.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Киселев А.А., Принятие управленческих решений: учебник / А.А. Киселев. — Москва: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КноРус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2021. — 169 с. — ISBN 978-5-406-07898-3. — URL: https://book.ru/book/938341 (дата обращения: 03.02.2022). — Текст: электронный. 3. </w:t>
      </w: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Шмелёва А.Н. Методы бережливого производства: учебно-методическое пособие / А.Н. Шмелёва. — Москва: РТУ МИРЭА, 2021. — 38 с. — Текст: электронный // Лань: электронно-библиотечная система. — URL: https://e.lanbook.com/book/171543 (дата обращения: 03.02.2022). — Режим доступа: для авторизованных пользователей. 10 3.2.3.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Дополнительные источники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Лайкер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Дж. Практика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дао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Toyota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руководство по внедрению принципов менеджмента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Toyota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Джеффри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Лайкер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Дэвид Майер; Пер. с англ. — Москва: Альпина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Паблишер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2019. – 586 с. - Текст: непосредственный.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2. Клюев А. В. Бережливое производство [Электронный ресурс]: учебное пособие для СПО / А. В. Клюев; под ред. И. В. Ершовой. - Саратов, Екатеринбург: Профобразование, Уральский федеральный университет, 2019. - 87 c. - ЭБС «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IPRbooks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- Режим доступа: URL: https://www.iprbookshop.ru/87789.html (дата обращения: 03.02.2022). </w:t>
      </w:r>
    </w:p>
    <w:p w:rsidR="008826E6" w:rsidRDefault="008826E6" w:rsidP="0088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3. Бородулин А.Л., Казарин В.В., Косарева Н.С., Серебренников С.С., Харитонов С.С. Бережливое производство. Учебное пособие. – СПб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.: 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Питер, 2022. – 224с.: - Режим доступа: URL: Книга Бережливое производство скачать бесплатно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pdf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регистрации, автор С. С. Харитонов –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Fictionbook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 Фролов В.П. Внедрение технологий бережливого производства в управление производством и организацию рабочих мест: монография. – 2-е изд. – Москва: Издательско-торговая корпорация «Дашков и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2022. - 77с. - Текст: непосредственный 5. ГОСТ 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56404-2021 Бережливое производство. Требования к системам менеджмента — Москва: </w:t>
      </w:r>
      <w:proofErr w:type="spellStart"/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Стандартинформ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, 2021. — 16 с.— URL: http://goupu-19.ru/wpcontent/uploads/2021/11/gost-r-56404-2021-vzamen-56404-2015-berezhlivoe-proizvodstvo.- trabovaniya-k-sistemam-menedzhmenta.pdf (дата обращения: 03</w:t>
      </w:r>
      <w:proofErr w:type="gramEnd"/>
    </w:p>
    <w:sectPr w:rsidR="008826E6" w:rsidSect="008826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424E0540"/>
    <w:lvl w:ilvl="0" w:tplc="ACBC2CFA">
      <w:start w:val="2"/>
      <w:numFmt w:val="decimal"/>
      <w:lvlText w:val="%1."/>
      <w:lvlJc w:val="left"/>
    </w:lvl>
    <w:lvl w:ilvl="1" w:tplc="F8880D8E">
      <w:numFmt w:val="decimal"/>
      <w:lvlText w:val=""/>
      <w:lvlJc w:val="left"/>
    </w:lvl>
    <w:lvl w:ilvl="2" w:tplc="6EAE918A">
      <w:numFmt w:val="decimal"/>
      <w:lvlText w:val=""/>
      <w:lvlJc w:val="left"/>
    </w:lvl>
    <w:lvl w:ilvl="3" w:tplc="F550B1A6">
      <w:numFmt w:val="decimal"/>
      <w:lvlText w:val=""/>
      <w:lvlJc w:val="left"/>
    </w:lvl>
    <w:lvl w:ilvl="4" w:tplc="C65C6666">
      <w:numFmt w:val="decimal"/>
      <w:lvlText w:val=""/>
      <w:lvlJc w:val="left"/>
    </w:lvl>
    <w:lvl w:ilvl="5" w:tplc="AEAEC322">
      <w:numFmt w:val="decimal"/>
      <w:lvlText w:val=""/>
      <w:lvlJc w:val="left"/>
    </w:lvl>
    <w:lvl w:ilvl="6" w:tplc="9F865104">
      <w:numFmt w:val="decimal"/>
      <w:lvlText w:val=""/>
      <w:lvlJc w:val="left"/>
    </w:lvl>
    <w:lvl w:ilvl="7" w:tplc="83667464">
      <w:numFmt w:val="decimal"/>
      <w:lvlText w:val=""/>
      <w:lvlJc w:val="left"/>
    </w:lvl>
    <w:lvl w:ilvl="8" w:tplc="C32AABB0">
      <w:numFmt w:val="decimal"/>
      <w:lvlText w:val=""/>
      <w:lvlJc w:val="left"/>
    </w:lvl>
  </w:abstractNum>
  <w:abstractNum w:abstractNumId="1">
    <w:nsid w:val="00005F90"/>
    <w:multiLevelType w:val="hybridMultilevel"/>
    <w:tmpl w:val="F352471A"/>
    <w:lvl w:ilvl="0" w:tplc="38F2FE2C">
      <w:start w:val="1"/>
      <w:numFmt w:val="bullet"/>
      <w:lvlText w:val="-"/>
      <w:lvlJc w:val="left"/>
      <w:pPr>
        <w:ind w:left="0" w:firstLine="0"/>
      </w:pPr>
    </w:lvl>
    <w:lvl w:ilvl="1" w:tplc="8AC07D32">
      <w:start w:val="1"/>
      <w:numFmt w:val="bullet"/>
      <w:lvlText w:val="В"/>
      <w:lvlJc w:val="left"/>
      <w:pPr>
        <w:ind w:left="0" w:firstLine="0"/>
      </w:pPr>
    </w:lvl>
    <w:lvl w:ilvl="2" w:tplc="6FC431F6">
      <w:start w:val="1"/>
      <w:numFmt w:val="bullet"/>
      <w:lvlText w:val="В"/>
      <w:lvlJc w:val="left"/>
      <w:pPr>
        <w:ind w:left="0" w:firstLine="0"/>
      </w:pPr>
    </w:lvl>
    <w:lvl w:ilvl="3" w:tplc="F90A9450">
      <w:numFmt w:val="decimal"/>
      <w:lvlText w:val=""/>
      <w:lvlJc w:val="left"/>
      <w:pPr>
        <w:ind w:left="0" w:firstLine="0"/>
      </w:pPr>
    </w:lvl>
    <w:lvl w:ilvl="4" w:tplc="25C66370">
      <w:numFmt w:val="decimal"/>
      <w:lvlText w:val=""/>
      <w:lvlJc w:val="left"/>
      <w:pPr>
        <w:ind w:left="0" w:firstLine="0"/>
      </w:pPr>
    </w:lvl>
    <w:lvl w:ilvl="5" w:tplc="524808F0">
      <w:numFmt w:val="decimal"/>
      <w:lvlText w:val=""/>
      <w:lvlJc w:val="left"/>
      <w:pPr>
        <w:ind w:left="0" w:firstLine="0"/>
      </w:pPr>
    </w:lvl>
    <w:lvl w:ilvl="6" w:tplc="205CB8B6">
      <w:numFmt w:val="decimal"/>
      <w:lvlText w:val=""/>
      <w:lvlJc w:val="left"/>
      <w:pPr>
        <w:ind w:left="0" w:firstLine="0"/>
      </w:pPr>
    </w:lvl>
    <w:lvl w:ilvl="7" w:tplc="A598651A">
      <w:numFmt w:val="decimal"/>
      <w:lvlText w:val=""/>
      <w:lvlJc w:val="left"/>
      <w:pPr>
        <w:ind w:left="0" w:firstLine="0"/>
      </w:pPr>
    </w:lvl>
    <w:lvl w:ilvl="8" w:tplc="F0DE3B96">
      <w:numFmt w:val="decimal"/>
      <w:lvlText w:val=""/>
      <w:lvlJc w:val="left"/>
      <w:pPr>
        <w:ind w:left="0" w:firstLine="0"/>
      </w:pPr>
    </w:lvl>
  </w:abstractNum>
  <w:abstractNum w:abstractNumId="2">
    <w:nsid w:val="7C982CFA"/>
    <w:multiLevelType w:val="hybridMultilevel"/>
    <w:tmpl w:val="9FCAB4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78C"/>
    <w:rsid w:val="000722C6"/>
    <w:rsid w:val="000922EA"/>
    <w:rsid w:val="000A3685"/>
    <w:rsid w:val="003800B6"/>
    <w:rsid w:val="00395ADC"/>
    <w:rsid w:val="003E339C"/>
    <w:rsid w:val="00483B0C"/>
    <w:rsid w:val="004A6816"/>
    <w:rsid w:val="00536009"/>
    <w:rsid w:val="0068378C"/>
    <w:rsid w:val="006C2241"/>
    <w:rsid w:val="00773F6D"/>
    <w:rsid w:val="00863425"/>
    <w:rsid w:val="008826E6"/>
    <w:rsid w:val="008D23DD"/>
    <w:rsid w:val="009A75DF"/>
    <w:rsid w:val="00B90A5C"/>
    <w:rsid w:val="00BC679D"/>
    <w:rsid w:val="00CC6DD1"/>
    <w:rsid w:val="00D16488"/>
    <w:rsid w:val="00DA37EB"/>
    <w:rsid w:val="00EE092C"/>
    <w:rsid w:val="00F9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A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C6"/>
    <w:pPr>
      <w:ind w:left="720"/>
      <w:contextualSpacing/>
    </w:pPr>
  </w:style>
  <w:style w:type="table" w:styleId="a4">
    <w:name w:val="Table Grid"/>
    <w:basedOn w:val="a1"/>
    <w:uiPriority w:val="59"/>
    <w:rsid w:val="003E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A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C6"/>
    <w:pPr>
      <w:ind w:left="720"/>
      <w:contextualSpacing/>
    </w:pPr>
  </w:style>
  <w:style w:type="table" w:styleId="a4">
    <w:name w:val="Table Grid"/>
    <w:basedOn w:val="a1"/>
    <w:uiPriority w:val="59"/>
    <w:rsid w:val="003E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ВЛАТТ</dc:creator>
  <cp:lastModifiedBy>Светлана</cp:lastModifiedBy>
  <cp:revision>3</cp:revision>
  <cp:lastPrinted>2024-04-27T05:38:00Z</cp:lastPrinted>
  <dcterms:created xsi:type="dcterms:W3CDTF">2024-04-27T05:39:00Z</dcterms:created>
  <dcterms:modified xsi:type="dcterms:W3CDTF">2024-12-06T11:26:00Z</dcterms:modified>
</cp:coreProperties>
</file>