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7E37" w:rsidP="00D77E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7E37">
        <w:rPr>
          <w:rFonts w:ascii="Times New Roman" w:hAnsi="Times New Roman" w:cs="Times New Roman"/>
          <w:b/>
          <w:sz w:val="36"/>
          <w:szCs w:val="36"/>
        </w:rPr>
        <w:t>Столовая техникума</w:t>
      </w:r>
    </w:p>
    <w:p w:rsidR="00D77E37" w:rsidRPr="00D77E37" w:rsidRDefault="00D77E37" w:rsidP="00D77E3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7E37">
        <w:rPr>
          <w:rFonts w:ascii="Times New Roman" w:hAnsi="Times New Roman" w:cs="Times New Roman"/>
          <w:sz w:val="28"/>
          <w:szCs w:val="28"/>
        </w:rPr>
        <w:t>Рассчитана</w:t>
      </w:r>
      <w:proofErr w:type="gramEnd"/>
      <w:r w:rsidRPr="00D77E37">
        <w:rPr>
          <w:rFonts w:ascii="Times New Roman" w:hAnsi="Times New Roman" w:cs="Times New Roman"/>
          <w:sz w:val="28"/>
          <w:szCs w:val="28"/>
        </w:rPr>
        <w:t xml:space="preserve"> на 100 посадочных мест.</w:t>
      </w:r>
    </w:p>
    <w:p w:rsidR="00D77E37" w:rsidRDefault="00D77E37" w:rsidP="00D77E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5553075" cy="5553075"/>
            <wp:effectExtent l="19050" t="0" r="9525" b="0"/>
            <wp:docPr id="2" name="Рисунок 1" descr="изображение_viber_2024-09-20_10-28-49-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4-09-20_10-28-49-65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E37" w:rsidRPr="00D77E37" w:rsidRDefault="00D77E37" w:rsidP="00D77E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lastRenderedPageBreak/>
        <w:drawing>
          <wp:inline distT="0" distB="0" distL="0" distR="0">
            <wp:extent cx="4914900" cy="4914900"/>
            <wp:effectExtent l="19050" t="0" r="0" b="0"/>
            <wp:docPr id="3" name="Рисунок 2" descr="изображение_viber_2024-09-20_10-28-49-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4-09-20_10-28-49-45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7E37" w:rsidRPr="00D77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7E37"/>
    <w:rsid w:val="00D7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5324320</dc:creator>
  <cp:keywords/>
  <dc:description/>
  <cp:lastModifiedBy>5324320</cp:lastModifiedBy>
  <cp:revision>2</cp:revision>
  <dcterms:created xsi:type="dcterms:W3CDTF">2024-09-21T06:18:00Z</dcterms:created>
  <dcterms:modified xsi:type="dcterms:W3CDTF">2024-09-21T06:21:00Z</dcterms:modified>
</cp:coreProperties>
</file>